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BA734" w14:textId="1DCA8FF3" w:rsidR="003F30C2" w:rsidRDefault="003F30C2" w:rsidP="003F30C2">
      <w:pPr>
        <w:spacing w:after="0" w:line="360" w:lineRule="auto"/>
        <w:jc w:val="center"/>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BAB II</w:t>
      </w:r>
    </w:p>
    <w:p w14:paraId="22741634" w14:textId="4B0A5C78" w:rsidR="003F30C2" w:rsidRDefault="003F30C2" w:rsidP="003F30C2">
      <w:pPr>
        <w:spacing w:after="0" w:line="360" w:lineRule="auto"/>
        <w:jc w:val="center"/>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 xml:space="preserve"> GAMBARAN UMUM KEBIJAKAN KEUANGAN KALURAHAN</w:t>
      </w:r>
    </w:p>
    <w:p w14:paraId="678A349E" w14:textId="77777777" w:rsidR="003F30C2" w:rsidRPr="003F30C2" w:rsidRDefault="003F30C2" w:rsidP="003F30C2">
      <w:pPr>
        <w:spacing w:after="0" w:line="360" w:lineRule="auto"/>
        <w:jc w:val="center"/>
        <w:rPr>
          <w:rFonts w:ascii="Bookman Old Style" w:eastAsia="Times New Roman" w:hAnsi="Bookman Old Style" w:cs="Arial"/>
          <w:b/>
          <w:bCs/>
          <w:sz w:val="24"/>
          <w:szCs w:val="24"/>
        </w:rPr>
      </w:pPr>
    </w:p>
    <w:p w14:paraId="5A84861B" w14:textId="77777777" w:rsidR="003F30C2" w:rsidRPr="003F30C2" w:rsidRDefault="003F30C2" w:rsidP="003F30C2">
      <w:pPr>
        <w:spacing w:after="0" w:line="360" w:lineRule="auto"/>
        <w:jc w:val="both"/>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3.1. Kebijakan Umum Pengelolaan Keuangan Kalurahan</w:t>
      </w:r>
    </w:p>
    <w:p w14:paraId="2919A302" w14:textId="1ED334ED" w:rsidR="003F30C2" w:rsidRDefault="003F30C2" w:rsidP="00E46A4C">
      <w:pPr>
        <w:spacing w:after="0" w:line="360" w:lineRule="auto"/>
        <w:ind w:left="540" w:firstLine="72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Kebijakan pengelolaan keuangan </w:t>
      </w:r>
      <w:r w:rsidR="000912D0">
        <w:rPr>
          <w:rFonts w:ascii="Bookman Old Style" w:eastAsia="Times New Roman" w:hAnsi="Bookman Old Style" w:cs="Arial"/>
          <w:sz w:val="24"/>
          <w:szCs w:val="24"/>
        </w:rPr>
        <w:t>k</w:t>
      </w:r>
      <w:r w:rsidRPr="003F30C2">
        <w:rPr>
          <w:rFonts w:ascii="Bookman Old Style" w:eastAsia="Times New Roman" w:hAnsi="Bookman Old Style" w:cs="Arial"/>
          <w:sz w:val="24"/>
          <w:szCs w:val="24"/>
        </w:rPr>
        <w:t xml:space="preserve">alurahan dalam Perubahan RPJMKal ini merupakan instrumen perencanaan </w:t>
      </w:r>
      <w:r w:rsidR="000912D0">
        <w:rPr>
          <w:rFonts w:ascii="Bookman Old Style" w:eastAsia="Times New Roman" w:hAnsi="Bookman Old Style" w:cs="Arial"/>
          <w:sz w:val="24"/>
          <w:szCs w:val="24"/>
        </w:rPr>
        <w:t>anggaran</w:t>
      </w:r>
      <w:r w:rsidRPr="003F30C2">
        <w:rPr>
          <w:rFonts w:ascii="Bookman Old Style" w:eastAsia="Times New Roman" w:hAnsi="Bookman Old Style" w:cs="Arial"/>
          <w:sz w:val="24"/>
          <w:szCs w:val="24"/>
        </w:rPr>
        <w:t xml:space="preserve"> untuk mendukung visi-misi Lurah yang masa jabatannya diperpanjang dari 6 (enam) tahun menjadi 8 (delapan) tahun berdasarkan Undang-Undang Nomor 3 Tahun 2024 tentang Perubahan Kedua atas Undang-Undang Nomor 6 Tahun 2014 tentang Desa. </w:t>
      </w:r>
      <w:proofErr w:type="gramStart"/>
      <w:r w:rsidRPr="003F30C2">
        <w:rPr>
          <w:rFonts w:ascii="Bookman Old Style" w:eastAsia="Times New Roman" w:hAnsi="Bookman Old Style" w:cs="Arial"/>
          <w:sz w:val="24"/>
          <w:szCs w:val="24"/>
        </w:rPr>
        <w:t>Penambahan masa periode ini menuntut penyesuaian kerangka proyeksi pendapatan, belanja, dan pembiayaan Kalurahan untuk tahun ke-7 dan ke-8, agar kesinambungan program prioritas nasional dan lokal tetap terakomodasi dalam APBKal secara berkesinambungan.</w:t>
      </w:r>
      <w:proofErr w:type="gramEnd"/>
    </w:p>
    <w:p w14:paraId="79AD9A94" w14:textId="77777777" w:rsidR="003F30C2" w:rsidRPr="003F30C2" w:rsidRDefault="003F30C2" w:rsidP="003F30C2">
      <w:pPr>
        <w:spacing w:after="0" w:line="360" w:lineRule="auto"/>
        <w:jc w:val="both"/>
        <w:rPr>
          <w:rFonts w:ascii="Bookman Old Style" w:eastAsia="Times New Roman" w:hAnsi="Bookman Old Style" w:cs="Arial"/>
          <w:sz w:val="24"/>
          <w:szCs w:val="24"/>
        </w:rPr>
      </w:pPr>
    </w:p>
    <w:p w14:paraId="578F5E77" w14:textId="77777777" w:rsidR="003F30C2" w:rsidRPr="003F30C2" w:rsidRDefault="003F30C2" w:rsidP="003F30C2">
      <w:pPr>
        <w:spacing w:after="0" w:line="360" w:lineRule="auto"/>
        <w:jc w:val="both"/>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3.2. Arah Kebijakan Pendapatan Kalurahan</w:t>
      </w:r>
    </w:p>
    <w:p w14:paraId="3227D3CC" w14:textId="5B4317ED" w:rsidR="003F30C2" w:rsidRDefault="003F30C2" w:rsidP="00E46A4C">
      <w:pPr>
        <w:spacing w:after="0" w:line="360" w:lineRule="auto"/>
        <w:ind w:left="540" w:firstLine="72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Pendapatan Kalurahan diproyeksikan untuk terus dioptimalkan melalui peningkatan Pendapatan Asli Kalurahan (PAKal), pengelolaan aset, serta rasionalisasi </w:t>
      </w:r>
      <w:proofErr w:type="gramStart"/>
      <w:r w:rsidRPr="003F30C2">
        <w:rPr>
          <w:rFonts w:ascii="Bookman Old Style" w:eastAsia="Times New Roman" w:hAnsi="Bookman Old Style" w:cs="Arial"/>
          <w:sz w:val="24"/>
          <w:szCs w:val="24"/>
        </w:rPr>
        <w:t>dana</w:t>
      </w:r>
      <w:proofErr w:type="gramEnd"/>
      <w:r w:rsidRPr="003F30C2">
        <w:rPr>
          <w:rFonts w:ascii="Bookman Old Style" w:eastAsia="Times New Roman" w:hAnsi="Bookman Old Style" w:cs="Arial"/>
          <w:sz w:val="24"/>
          <w:szCs w:val="24"/>
        </w:rPr>
        <w:t xml:space="preserve"> transfer dari pemerintah pusat dan daerah. </w:t>
      </w:r>
      <w:proofErr w:type="gramStart"/>
      <w:r w:rsidRPr="003F30C2">
        <w:rPr>
          <w:rFonts w:ascii="Bookman Old Style" w:eastAsia="Times New Roman" w:hAnsi="Bookman Old Style" w:cs="Arial"/>
          <w:sz w:val="24"/>
          <w:szCs w:val="24"/>
        </w:rPr>
        <w:t xml:space="preserve">Struktur pendapatan diarahkan untuk mendukung kemandirian </w:t>
      </w:r>
      <w:r w:rsidR="009D6E02">
        <w:rPr>
          <w:rFonts w:ascii="Bookman Old Style" w:eastAsia="Times New Roman" w:hAnsi="Bookman Old Style" w:cs="Arial"/>
          <w:sz w:val="24"/>
          <w:szCs w:val="24"/>
        </w:rPr>
        <w:t>anggaran</w:t>
      </w:r>
      <w:r w:rsidRPr="003F30C2">
        <w:rPr>
          <w:rFonts w:ascii="Bookman Old Style" w:eastAsia="Times New Roman" w:hAnsi="Bookman Old Style" w:cs="Arial"/>
          <w:sz w:val="24"/>
          <w:szCs w:val="24"/>
        </w:rPr>
        <w:t xml:space="preserve"> kalurahan secara bertahap selama siklus kepemimpinan 8 tahun.</w:t>
      </w:r>
      <w:proofErr w:type="gramEnd"/>
      <w:r w:rsidRPr="003F30C2">
        <w:rPr>
          <w:rFonts w:ascii="Bookman Old Style" w:eastAsia="Times New Roman" w:hAnsi="Bookman Old Style" w:cs="Arial"/>
          <w:sz w:val="24"/>
          <w:szCs w:val="24"/>
        </w:rPr>
        <w:t xml:space="preserve"> Komponen utama </w:t>
      </w:r>
      <w:proofErr w:type="gramStart"/>
      <w:r w:rsidRPr="003F30C2">
        <w:rPr>
          <w:rFonts w:ascii="Bookman Old Style" w:eastAsia="Times New Roman" w:hAnsi="Bookman Old Style" w:cs="Arial"/>
          <w:sz w:val="24"/>
          <w:szCs w:val="24"/>
        </w:rPr>
        <w:t>dana</w:t>
      </w:r>
      <w:proofErr w:type="gramEnd"/>
      <w:r w:rsidRPr="003F30C2">
        <w:rPr>
          <w:rFonts w:ascii="Bookman Old Style" w:eastAsia="Times New Roman" w:hAnsi="Bookman Old Style" w:cs="Arial"/>
          <w:sz w:val="24"/>
          <w:szCs w:val="24"/>
        </w:rPr>
        <w:t xml:space="preserve"> transfer, khususnya Dana Desa (DD), dipastikan mematuhi regulasi peruntukan spesifik (</w:t>
      </w:r>
      <w:r w:rsidRPr="003F30C2">
        <w:rPr>
          <w:rFonts w:ascii="Bookman Old Style" w:eastAsia="Times New Roman" w:hAnsi="Bookman Old Style" w:cs="Arial"/>
          <w:i/>
          <w:iCs/>
          <w:sz w:val="24"/>
          <w:szCs w:val="24"/>
        </w:rPr>
        <w:t>earmarked</w:t>
      </w:r>
      <w:r w:rsidRPr="003F30C2">
        <w:rPr>
          <w:rFonts w:ascii="Bookman Old Style" w:eastAsia="Times New Roman" w:hAnsi="Bookman Old Style" w:cs="Arial"/>
          <w:sz w:val="24"/>
          <w:szCs w:val="24"/>
        </w:rPr>
        <w:t xml:space="preserve">) dari pusat tanpa mengurangi fleksibilitas fiskal lokal. </w:t>
      </w:r>
    </w:p>
    <w:p w14:paraId="1DFBA69D" w14:textId="77777777" w:rsidR="008C7203" w:rsidRDefault="008C7203" w:rsidP="008C7203">
      <w:pPr>
        <w:spacing w:line="240" w:lineRule="auto"/>
        <w:rPr>
          <w:rFonts w:ascii="Bookman Old Style" w:eastAsia="Times New Roman" w:hAnsi="Bookman Old Style" w:cs="Arial"/>
          <w:sz w:val="20"/>
          <w:szCs w:val="20"/>
        </w:rPr>
      </w:pPr>
    </w:p>
    <w:p w14:paraId="4911B635" w14:textId="04B0576E" w:rsidR="008C7203" w:rsidRDefault="008C7203" w:rsidP="008C7203">
      <w:pPr>
        <w:spacing w:line="240" w:lineRule="auto"/>
        <w:rPr>
          <w:rFonts w:ascii="Bookman Old Style" w:eastAsia="Times New Roman" w:hAnsi="Bookman Old Style" w:cs="Arial"/>
          <w:sz w:val="24"/>
          <w:szCs w:val="20"/>
        </w:rPr>
      </w:pPr>
      <w:proofErr w:type="gramStart"/>
      <w:r w:rsidRPr="00C755B0">
        <w:rPr>
          <w:rFonts w:ascii="Bookman Old Style" w:eastAsia="Times New Roman" w:hAnsi="Bookman Old Style" w:cs="Arial"/>
          <w:sz w:val="24"/>
          <w:szCs w:val="20"/>
        </w:rPr>
        <w:t xml:space="preserve">Tabel </w:t>
      </w:r>
      <w:r w:rsidR="0016682C" w:rsidRPr="00C755B0">
        <w:rPr>
          <w:rFonts w:ascii="Bookman Old Style" w:eastAsia="Times New Roman" w:hAnsi="Bookman Old Style" w:cs="Arial"/>
          <w:sz w:val="24"/>
          <w:szCs w:val="20"/>
        </w:rPr>
        <w:t>3.1.</w:t>
      </w:r>
      <w:proofErr w:type="gramEnd"/>
      <w:r w:rsidR="0016682C" w:rsidRPr="00C755B0">
        <w:rPr>
          <w:rFonts w:ascii="Bookman Old Style" w:eastAsia="Times New Roman" w:hAnsi="Bookman Old Style" w:cs="Arial"/>
          <w:sz w:val="24"/>
          <w:szCs w:val="20"/>
        </w:rPr>
        <w:t xml:space="preserve"> </w:t>
      </w:r>
      <w:r w:rsidRPr="00C755B0">
        <w:rPr>
          <w:rFonts w:ascii="Bookman Old Style" w:eastAsia="Times New Roman" w:hAnsi="Bookman Old Style" w:cs="Arial"/>
          <w:sz w:val="24"/>
          <w:szCs w:val="20"/>
        </w:rPr>
        <w:t>Proyeksi Pendapatan 8 Tahun (RPJMKal)</w:t>
      </w:r>
    </w:p>
    <w:tbl>
      <w:tblPr>
        <w:tblW w:w="10221" w:type="dxa"/>
        <w:tblInd w:w="93" w:type="dxa"/>
        <w:tblLook w:val="04A0" w:firstRow="1" w:lastRow="0" w:firstColumn="1" w:lastColumn="0" w:noHBand="0" w:noVBand="1"/>
      </w:tblPr>
      <w:tblGrid>
        <w:gridCol w:w="1575"/>
        <w:gridCol w:w="1701"/>
        <w:gridCol w:w="235"/>
        <w:gridCol w:w="1466"/>
        <w:gridCol w:w="440"/>
        <w:gridCol w:w="1261"/>
        <w:gridCol w:w="732"/>
        <w:gridCol w:w="969"/>
        <w:gridCol w:w="1123"/>
        <w:gridCol w:w="578"/>
        <w:gridCol w:w="1053"/>
      </w:tblGrid>
      <w:tr w:rsidR="00C755B0" w:rsidRPr="00C755B0" w14:paraId="1380598F" w14:textId="77777777" w:rsidTr="00C755B0">
        <w:trPr>
          <w:trHeight w:val="315"/>
        </w:trPr>
        <w:tc>
          <w:tcPr>
            <w:tcW w:w="10221" w:type="dxa"/>
            <w:gridSpan w:val="11"/>
            <w:tcBorders>
              <w:top w:val="nil"/>
              <w:left w:val="nil"/>
              <w:bottom w:val="nil"/>
              <w:right w:val="nil"/>
            </w:tcBorders>
            <w:shd w:val="clear" w:color="auto" w:fill="auto"/>
            <w:noWrap/>
            <w:vAlign w:val="bottom"/>
            <w:hideMark/>
          </w:tcPr>
          <w:p w14:paraId="78669C1F" w14:textId="77777777" w:rsidR="00C755B0" w:rsidRPr="00C755B0" w:rsidRDefault="00C755B0" w:rsidP="00C755B0">
            <w:pPr>
              <w:spacing w:after="0" w:line="240" w:lineRule="auto"/>
              <w:jc w:val="center"/>
              <w:rPr>
                <w:rFonts w:ascii="Bookman Old Style" w:eastAsia="Times New Roman" w:hAnsi="Bookman Old Style" w:cs="Calibri"/>
                <w:bCs/>
                <w:color w:val="000000"/>
                <w:sz w:val="24"/>
                <w:szCs w:val="24"/>
              </w:rPr>
            </w:pPr>
            <w:r w:rsidRPr="00C755B0">
              <w:rPr>
                <w:rFonts w:ascii="Bookman Old Style" w:eastAsia="Times New Roman" w:hAnsi="Bookman Old Style" w:cs="Calibri"/>
                <w:bCs/>
                <w:color w:val="000000"/>
                <w:sz w:val="24"/>
                <w:szCs w:val="24"/>
              </w:rPr>
              <w:t>PENDAPATAN KALURAHAN PALBAPANG</w:t>
            </w:r>
          </w:p>
        </w:tc>
      </w:tr>
      <w:tr w:rsidR="00C755B0" w:rsidRPr="00C755B0" w14:paraId="34590CCF" w14:textId="77777777" w:rsidTr="00C755B0">
        <w:trPr>
          <w:trHeight w:val="300"/>
        </w:trPr>
        <w:tc>
          <w:tcPr>
            <w:tcW w:w="1575" w:type="dxa"/>
            <w:tcBorders>
              <w:top w:val="nil"/>
              <w:left w:val="nil"/>
              <w:bottom w:val="nil"/>
              <w:right w:val="nil"/>
            </w:tcBorders>
            <w:shd w:val="clear" w:color="auto" w:fill="auto"/>
            <w:noWrap/>
            <w:vAlign w:val="bottom"/>
            <w:hideMark/>
          </w:tcPr>
          <w:p w14:paraId="3DF88603" w14:textId="77777777" w:rsidR="00C755B0" w:rsidRPr="00C755B0" w:rsidRDefault="00C755B0" w:rsidP="00C755B0">
            <w:pPr>
              <w:spacing w:after="0" w:line="240" w:lineRule="auto"/>
              <w:rPr>
                <w:rFonts w:ascii="Calibri" w:eastAsia="Times New Roman" w:hAnsi="Calibri" w:cs="Calibri"/>
                <w:color w:val="000000"/>
              </w:rPr>
            </w:pPr>
          </w:p>
        </w:tc>
        <w:tc>
          <w:tcPr>
            <w:tcW w:w="1783" w:type="dxa"/>
            <w:gridSpan w:val="2"/>
            <w:tcBorders>
              <w:top w:val="nil"/>
              <w:left w:val="nil"/>
              <w:bottom w:val="nil"/>
              <w:right w:val="nil"/>
            </w:tcBorders>
            <w:shd w:val="clear" w:color="auto" w:fill="auto"/>
            <w:noWrap/>
            <w:vAlign w:val="bottom"/>
            <w:hideMark/>
          </w:tcPr>
          <w:p w14:paraId="0239EA60" w14:textId="77777777" w:rsidR="00C755B0" w:rsidRPr="00C755B0" w:rsidRDefault="00C755B0" w:rsidP="00C755B0">
            <w:pPr>
              <w:spacing w:after="0" w:line="240" w:lineRule="auto"/>
              <w:rPr>
                <w:rFonts w:ascii="Calibri" w:eastAsia="Times New Roman" w:hAnsi="Calibri" w:cs="Calibri"/>
                <w:color w:val="000000"/>
              </w:rPr>
            </w:pPr>
          </w:p>
        </w:tc>
        <w:tc>
          <w:tcPr>
            <w:tcW w:w="1783" w:type="dxa"/>
            <w:gridSpan w:val="2"/>
            <w:tcBorders>
              <w:top w:val="nil"/>
              <w:left w:val="nil"/>
              <w:bottom w:val="nil"/>
              <w:right w:val="nil"/>
            </w:tcBorders>
            <w:shd w:val="clear" w:color="auto" w:fill="auto"/>
            <w:noWrap/>
            <w:vAlign w:val="bottom"/>
            <w:hideMark/>
          </w:tcPr>
          <w:p w14:paraId="02E10AB8" w14:textId="77777777" w:rsidR="00C755B0" w:rsidRPr="00C755B0" w:rsidRDefault="00C755B0" w:rsidP="00C755B0">
            <w:pPr>
              <w:spacing w:after="0" w:line="240" w:lineRule="auto"/>
              <w:rPr>
                <w:rFonts w:ascii="Calibri" w:eastAsia="Times New Roman" w:hAnsi="Calibri" w:cs="Calibri"/>
                <w:color w:val="000000"/>
              </w:rPr>
            </w:pPr>
          </w:p>
        </w:tc>
        <w:tc>
          <w:tcPr>
            <w:tcW w:w="1783" w:type="dxa"/>
            <w:gridSpan w:val="2"/>
            <w:tcBorders>
              <w:top w:val="nil"/>
              <w:left w:val="nil"/>
              <w:bottom w:val="nil"/>
              <w:right w:val="nil"/>
            </w:tcBorders>
            <w:shd w:val="clear" w:color="auto" w:fill="auto"/>
            <w:noWrap/>
            <w:vAlign w:val="bottom"/>
            <w:hideMark/>
          </w:tcPr>
          <w:p w14:paraId="0E64DDE9" w14:textId="77777777" w:rsidR="00C755B0" w:rsidRPr="00C755B0" w:rsidRDefault="00C755B0" w:rsidP="00C755B0">
            <w:pPr>
              <w:spacing w:after="0" w:line="240" w:lineRule="auto"/>
              <w:rPr>
                <w:rFonts w:ascii="Calibri" w:eastAsia="Times New Roman" w:hAnsi="Calibri" w:cs="Calibri"/>
                <w:color w:val="000000"/>
              </w:rPr>
            </w:pPr>
          </w:p>
        </w:tc>
        <w:tc>
          <w:tcPr>
            <w:tcW w:w="1783" w:type="dxa"/>
            <w:gridSpan w:val="2"/>
            <w:tcBorders>
              <w:top w:val="nil"/>
              <w:left w:val="nil"/>
              <w:bottom w:val="nil"/>
              <w:right w:val="nil"/>
            </w:tcBorders>
            <w:shd w:val="clear" w:color="auto" w:fill="auto"/>
            <w:noWrap/>
            <w:vAlign w:val="bottom"/>
            <w:hideMark/>
          </w:tcPr>
          <w:p w14:paraId="4EA1EC6F" w14:textId="77777777" w:rsidR="00C755B0" w:rsidRPr="00C755B0" w:rsidRDefault="00C755B0" w:rsidP="00C755B0">
            <w:pPr>
              <w:spacing w:after="0" w:line="240" w:lineRule="auto"/>
              <w:rPr>
                <w:rFonts w:ascii="Calibri" w:eastAsia="Times New Roman" w:hAnsi="Calibri" w:cs="Calibri"/>
                <w:color w:val="000000"/>
              </w:rPr>
            </w:pPr>
          </w:p>
        </w:tc>
        <w:tc>
          <w:tcPr>
            <w:tcW w:w="1514" w:type="dxa"/>
            <w:gridSpan w:val="2"/>
            <w:tcBorders>
              <w:top w:val="nil"/>
              <w:left w:val="nil"/>
              <w:bottom w:val="nil"/>
              <w:right w:val="nil"/>
            </w:tcBorders>
            <w:shd w:val="clear" w:color="auto" w:fill="auto"/>
            <w:noWrap/>
            <w:vAlign w:val="bottom"/>
            <w:hideMark/>
          </w:tcPr>
          <w:p w14:paraId="34F84AC4" w14:textId="77777777" w:rsidR="00C755B0" w:rsidRPr="00C755B0" w:rsidRDefault="00C755B0" w:rsidP="00C755B0">
            <w:pPr>
              <w:spacing w:after="0" w:line="240" w:lineRule="auto"/>
              <w:rPr>
                <w:rFonts w:ascii="Calibri" w:eastAsia="Times New Roman" w:hAnsi="Calibri" w:cs="Calibri"/>
                <w:color w:val="000000"/>
              </w:rPr>
            </w:pPr>
          </w:p>
        </w:tc>
      </w:tr>
      <w:tr w:rsidR="00C755B0" w:rsidRPr="00C755B0" w14:paraId="5478D44A" w14:textId="77777777" w:rsidTr="00C755B0">
        <w:trPr>
          <w:gridAfter w:val="1"/>
          <w:wAfter w:w="1053" w:type="dxa"/>
          <w:trHeight w:val="300"/>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D1F3D"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URAIAN</w:t>
            </w:r>
          </w:p>
        </w:tc>
        <w:tc>
          <w:tcPr>
            <w:tcW w:w="7593" w:type="dxa"/>
            <w:gridSpan w:val="9"/>
            <w:tcBorders>
              <w:top w:val="single" w:sz="4" w:space="0" w:color="auto"/>
              <w:left w:val="nil"/>
              <w:bottom w:val="single" w:sz="4" w:space="0" w:color="auto"/>
              <w:right w:val="single" w:sz="4" w:space="0" w:color="auto"/>
            </w:tcBorders>
            <w:shd w:val="clear" w:color="auto" w:fill="auto"/>
            <w:noWrap/>
            <w:vAlign w:val="bottom"/>
            <w:hideMark/>
          </w:tcPr>
          <w:p w14:paraId="44B45049"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TAHUN</w:t>
            </w:r>
          </w:p>
        </w:tc>
      </w:tr>
      <w:tr w:rsidR="00C755B0" w:rsidRPr="00C755B0" w14:paraId="3D46C42F" w14:textId="77777777" w:rsidTr="00C755B0">
        <w:trPr>
          <w:gridAfter w:val="1"/>
          <w:wAfter w:w="1053" w:type="dxa"/>
          <w:trHeight w:val="300"/>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3A74F792"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bottom"/>
            <w:hideMark/>
          </w:tcPr>
          <w:p w14:paraId="344A69F7"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2024</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25CFFEFA"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2025</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377572EB"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2026</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2FC680C2"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2027</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6D464EB7" w14:textId="77777777" w:rsidR="00C755B0" w:rsidRPr="00C755B0" w:rsidRDefault="00C755B0" w:rsidP="00C755B0">
            <w:pPr>
              <w:spacing w:after="0" w:line="240" w:lineRule="auto"/>
              <w:jc w:val="center"/>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2028</w:t>
            </w:r>
          </w:p>
        </w:tc>
      </w:tr>
      <w:tr w:rsidR="00C755B0" w:rsidRPr="00C755B0" w14:paraId="70ECB9A7"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EE102BC"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PENDAPATAN</w:t>
            </w:r>
          </w:p>
        </w:tc>
        <w:tc>
          <w:tcPr>
            <w:tcW w:w="1559" w:type="dxa"/>
            <w:tcBorders>
              <w:top w:val="nil"/>
              <w:left w:val="nil"/>
              <w:bottom w:val="single" w:sz="4" w:space="0" w:color="auto"/>
              <w:right w:val="single" w:sz="4" w:space="0" w:color="auto"/>
            </w:tcBorders>
            <w:shd w:val="clear" w:color="auto" w:fill="auto"/>
            <w:noWrap/>
            <w:vAlign w:val="bottom"/>
            <w:hideMark/>
          </w:tcPr>
          <w:p w14:paraId="7932C0F5"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2B216EF7"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3CAACC3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7F69A662"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1320EB3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r>
      <w:tr w:rsidR="00C755B0" w:rsidRPr="00C755B0" w14:paraId="3C6BC7EE"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49B349A"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Pendapatan Asli Kalurahan</w:t>
            </w:r>
          </w:p>
        </w:tc>
        <w:tc>
          <w:tcPr>
            <w:tcW w:w="1559" w:type="dxa"/>
            <w:tcBorders>
              <w:top w:val="nil"/>
              <w:left w:val="nil"/>
              <w:bottom w:val="single" w:sz="4" w:space="0" w:color="auto"/>
              <w:right w:val="nil"/>
            </w:tcBorders>
            <w:shd w:val="clear" w:color="auto" w:fill="auto"/>
            <w:noWrap/>
            <w:vAlign w:val="bottom"/>
            <w:hideMark/>
          </w:tcPr>
          <w:p w14:paraId="113DD862"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619" w:type="dxa"/>
            <w:gridSpan w:val="2"/>
            <w:tcBorders>
              <w:top w:val="nil"/>
              <w:left w:val="nil"/>
              <w:bottom w:val="single" w:sz="4" w:space="0" w:color="auto"/>
              <w:right w:val="nil"/>
            </w:tcBorders>
            <w:shd w:val="clear" w:color="auto" w:fill="auto"/>
            <w:noWrap/>
            <w:vAlign w:val="bottom"/>
            <w:hideMark/>
          </w:tcPr>
          <w:p w14:paraId="0CA2D25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5D6B0F11"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560" w:type="dxa"/>
            <w:gridSpan w:val="2"/>
            <w:tcBorders>
              <w:top w:val="nil"/>
              <w:left w:val="nil"/>
              <w:bottom w:val="single" w:sz="4" w:space="0" w:color="auto"/>
              <w:right w:val="nil"/>
            </w:tcBorders>
            <w:shd w:val="clear" w:color="auto" w:fill="auto"/>
            <w:noWrap/>
            <w:vAlign w:val="bottom"/>
            <w:hideMark/>
          </w:tcPr>
          <w:p w14:paraId="6F2DEE5E"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501E7B44"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r>
      <w:tr w:rsidR="00C755B0" w:rsidRPr="00C755B0" w14:paraId="6149FC0B"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DE1C257"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Hasil Usaha Desa</w:t>
            </w:r>
          </w:p>
        </w:tc>
        <w:tc>
          <w:tcPr>
            <w:tcW w:w="1559" w:type="dxa"/>
            <w:tcBorders>
              <w:top w:val="nil"/>
              <w:left w:val="nil"/>
              <w:bottom w:val="single" w:sz="4" w:space="0" w:color="auto"/>
              <w:right w:val="single" w:sz="4" w:space="0" w:color="auto"/>
            </w:tcBorders>
            <w:shd w:val="clear" w:color="auto" w:fill="auto"/>
            <w:noWrap/>
            <w:vAlign w:val="bottom"/>
            <w:hideMark/>
          </w:tcPr>
          <w:p w14:paraId="28E94505" w14:textId="5DD8FD6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1,000,000.00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18099A4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1,556,708.00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436F3D07"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1,333,038.00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1D84FCB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1,556,708.00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11E0347B"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1,333,038.00 </w:t>
            </w:r>
          </w:p>
        </w:tc>
      </w:tr>
      <w:tr w:rsidR="00C755B0" w:rsidRPr="00C755B0" w14:paraId="4A66D3E3"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E571606"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Hasil Aset Desa</w:t>
            </w:r>
          </w:p>
        </w:tc>
        <w:tc>
          <w:tcPr>
            <w:tcW w:w="1559" w:type="dxa"/>
            <w:tcBorders>
              <w:top w:val="nil"/>
              <w:left w:val="nil"/>
              <w:bottom w:val="single" w:sz="4" w:space="0" w:color="auto"/>
              <w:right w:val="single" w:sz="4" w:space="0" w:color="auto"/>
            </w:tcBorders>
            <w:shd w:val="clear" w:color="auto" w:fill="auto"/>
            <w:noWrap/>
            <w:vAlign w:val="bottom"/>
            <w:hideMark/>
          </w:tcPr>
          <w:p w14:paraId="1DF4D0D4" w14:textId="4FADB95E"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229,080,888.00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53FC172D"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266,486,250.00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0912021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259,775,700.00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12E7506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266,486,250.00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4F033DCD"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259,775,700.00 </w:t>
            </w:r>
          </w:p>
        </w:tc>
      </w:tr>
      <w:tr w:rsidR="00C755B0" w:rsidRPr="00C755B0" w14:paraId="4C40C9BF"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5DB9350"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Pendapatan Transfer</w:t>
            </w:r>
          </w:p>
        </w:tc>
        <w:tc>
          <w:tcPr>
            <w:tcW w:w="1559" w:type="dxa"/>
            <w:tcBorders>
              <w:top w:val="nil"/>
              <w:left w:val="nil"/>
              <w:bottom w:val="single" w:sz="4" w:space="0" w:color="auto"/>
              <w:right w:val="nil"/>
            </w:tcBorders>
            <w:shd w:val="clear" w:color="auto" w:fill="auto"/>
            <w:noWrap/>
            <w:vAlign w:val="bottom"/>
            <w:hideMark/>
          </w:tcPr>
          <w:p w14:paraId="33AF5AD3" w14:textId="56AD2C54" w:rsidR="00C755B0" w:rsidRPr="00C755B0" w:rsidRDefault="00C755B0" w:rsidP="00C755B0">
            <w:pPr>
              <w:spacing w:after="0" w:line="240" w:lineRule="auto"/>
              <w:rPr>
                <w:rFonts w:ascii="Bookman Old Style" w:eastAsia="Times New Roman" w:hAnsi="Bookman Old Style" w:cs="Calibri"/>
                <w:color w:val="000000"/>
                <w:sz w:val="16"/>
                <w:szCs w:val="16"/>
              </w:rPr>
            </w:pPr>
          </w:p>
        </w:tc>
        <w:tc>
          <w:tcPr>
            <w:tcW w:w="1619" w:type="dxa"/>
            <w:gridSpan w:val="2"/>
            <w:tcBorders>
              <w:top w:val="nil"/>
              <w:left w:val="nil"/>
              <w:bottom w:val="single" w:sz="4" w:space="0" w:color="auto"/>
              <w:right w:val="nil"/>
            </w:tcBorders>
            <w:shd w:val="clear" w:color="auto" w:fill="auto"/>
            <w:noWrap/>
            <w:vAlign w:val="bottom"/>
            <w:hideMark/>
          </w:tcPr>
          <w:p w14:paraId="693C26AB"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43A45C0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560" w:type="dxa"/>
            <w:gridSpan w:val="2"/>
            <w:tcBorders>
              <w:top w:val="nil"/>
              <w:left w:val="nil"/>
              <w:bottom w:val="single" w:sz="4" w:space="0" w:color="auto"/>
              <w:right w:val="nil"/>
            </w:tcBorders>
            <w:shd w:val="clear" w:color="auto" w:fill="auto"/>
            <w:noWrap/>
            <w:vAlign w:val="bottom"/>
            <w:hideMark/>
          </w:tcPr>
          <w:p w14:paraId="136BD762"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2B3285B9"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r>
      <w:tr w:rsidR="00C755B0" w:rsidRPr="00C755B0" w14:paraId="36662D1F"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C887F6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Dana Desa</w:t>
            </w:r>
          </w:p>
        </w:tc>
        <w:tc>
          <w:tcPr>
            <w:tcW w:w="1559" w:type="dxa"/>
            <w:tcBorders>
              <w:top w:val="nil"/>
              <w:left w:val="nil"/>
              <w:bottom w:val="single" w:sz="4" w:space="0" w:color="auto"/>
              <w:right w:val="single" w:sz="4" w:space="0" w:color="auto"/>
            </w:tcBorders>
            <w:shd w:val="clear" w:color="auto" w:fill="auto"/>
            <w:noWrap/>
            <w:vAlign w:val="bottom"/>
            <w:hideMark/>
          </w:tcPr>
          <w:p w14:paraId="4B8D46AC" w14:textId="78CCE9CD"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1,685,907,000.00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05DD18D1"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1,657,626,000.00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0E0DC5B9"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373,456,000.00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4166FBB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373,456,000.00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26D4379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373,456,000.00 </w:t>
            </w:r>
          </w:p>
        </w:tc>
      </w:tr>
      <w:tr w:rsidR="00C755B0" w:rsidRPr="00C755B0" w14:paraId="40801682"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8DDC2C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Bagi Hasil Pajak dan Retribusi</w:t>
            </w:r>
          </w:p>
        </w:tc>
        <w:tc>
          <w:tcPr>
            <w:tcW w:w="1559" w:type="dxa"/>
            <w:tcBorders>
              <w:top w:val="nil"/>
              <w:left w:val="nil"/>
              <w:bottom w:val="single" w:sz="4" w:space="0" w:color="auto"/>
              <w:right w:val="single" w:sz="4" w:space="0" w:color="auto"/>
            </w:tcBorders>
            <w:shd w:val="clear" w:color="auto" w:fill="auto"/>
            <w:noWrap/>
            <w:vAlign w:val="bottom"/>
            <w:hideMark/>
          </w:tcPr>
          <w:p w14:paraId="3E84F3FA" w14:textId="6D43BE8F"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359,589,869.00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0D908874"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413,277,488.00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7CCF7A51"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410,404,884.00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3E946DC3"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413,277,488.00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5F43A0E3"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410,404,884.00 </w:t>
            </w:r>
          </w:p>
        </w:tc>
      </w:tr>
      <w:tr w:rsidR="00C755B0" w:rsidRPr="00C755B0" w14:paraId="0123C245"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CEC3E3D"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Alokasi Dana Desa</w:t>
            </w:r>
          </w:p>
        </w:tc>
        <w:tc>
          <w:tcPr>
            <w:tcW w:w="1559" w:type="dxa"/>
            <w:tcBorders>
              <w:top w:val="nil"/>
              <w:left w:val="nil"/>
              <w:bottom w:val="single" w:sz="4" w:space="0" w:color="auto"/>
              <w:right w:val="single" w:sz="4" w:space="0" w:color="auto"/>
            </w:tcBorders>
            <w:shd w:val="clear" w:color="auto" w:fill="auto"/>
            <w:noWrap/>
            <w:vAlign w:val="bottom"/>
            <w:hideMark/>
          </w:tcPr>
          <w:p w14:paraId="5E1C68CC" w14:textId="1EB89806"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1,326,029,000.00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02ED549F"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1,376,307,000.00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65D40A9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1,242,622,000.00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12A6160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1,242,622,000.00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08A6C6C2"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1,242,622,000.00 </w:t>
            </w:r>
          </w:p>
        </w:tc>
      </w:tr>
      <w:tr w:rsidR="00C755B0" w:rsidRPr="00C755B0" w14:paraId="697F6214"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3E0709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Bantuan Keuangan Provinsi</w:t>
            </w:r>
          </w:p>
        </w:tc>
        <w:tc>
          <w:tcPr>
            <w:tcW w:w="1559" w:type="dxa"/>
            <w:tcBorders>
              <w:top w:val="nil"/>
              <w:left w:val="nil"/>
              <w:bottom w:val="single" w:sz="4" w:space="0" w:color="auto"/>
              <w:right w:val="single" w:sz="4" w:space="0" w:color="auto"/>
            </w:tcBorders>
            <w:shd w:val="clear" w:color="auto" w:fill="auto"/>
            <w:noWrap/>
            <w:vAlign w:val="bottom"/>
            <w:hideMark/>
          </w:tcPr>
          <w:p w14:paraId="644CFC91" w14:textId="4477FA3F"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7882418E"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100,000,000.00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3819E098"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120,000,000.00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53C9F25F"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120,000,000.00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05640779"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120,000,000.00 </w:t>
            </w:r>
          </w:p>
        </w:tc>
      </w:tr>
      <w:tr w:rsidR="00C755B0" w:rsidRPr="00C755B0" w14:paraId="41FE33D2"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6E29126"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Bantuan Keuangan Kabupaten</w:t>
            </w:r>
          </w:p>
        </w:tc>
        <w:tc>
          <w:tcPr>
            <w:tcW w:w="1559" w:type="dxa"/>
            <w:tcBorders>
              <w:top w:val="nil"/>
              <w:left w:val="nil"/>
              <w:bottom w:val="single" w:sz="4" w:space="0" w:color="auto"/>
              <w:right w:val="single" w:sz="4" w:space="0" w:color="auto"/>
            </w:tcBorders>
            <w:shd w:val="clear" w:color="auto" w:fill="auto"/>
            <w:noWrap/>
            <w:vAlign w:val="bottom"/>
            <w:hideMark/>
          </w:tcPr>
          <w:p w14:paraId="4CE7509F" w14:textId="1A0EDF42"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1,326,500,000.00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610CBA3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1,120,000,000.00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40513470"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988,000,000.00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06557FB6"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1,120,000,000.00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1911267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988,000,000.00 </w:t>
            </w:r>
          </w:p>
        </w:tc>
      </w:tr>
      <w:tr w:rsidR="00C755B0" w:rsidRPr="00C755B0" w14:paraId="0AAF5D48"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016D1C9"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Pendapatan Lain-lain</w:t>
            </w:r>
          </w:p>
        </w:tc>
        <w:tc>
          <w:tcPr>
            <w:tcW w:w="1559" w:type="dxa"/>
            <w:tcBorders>
              <w:top w:val="nil"/>
              <w:left w:val="nil"/>
              <w:bottom w:val="single" w:sz="4" w:space="0" w:color="auto"/>
              <w:right w:val="nil"/>
            </w:tcBorders>
            <w:shd w:val="clear" w:color="auto" w:fill="auto"/>
            <w:noWrap/>
            <w:vAlign w:val="bottom"/>
            <w:hideMark/>
          </w:tcPr>
          <w:p w14:paraId="167AE556" w14:textId="4797A3AB" w:rsidR="00C755B0" w:rsidRPr="00C755B0" w:rsidRDefault="00C755B0" w:rsidP="00C755B0">
            <w:pPr>
              <w:spacing w:after="0" w:line="240" w:lineRule="auto"/>
              <w:rPr>
                <w:rFonts w:ascii="Bookman Old Style" w:eastAsia="Times New Roman" w:hAnsi="Bookman Old Style" w:cs="Calibri"/>
                <w:color w:val="000000"/>
                <w:sz w:val="16"/>
                <w:szCs w:val="16"/>
              </w:rPr>
            </w:pPr>
          </w:p>
        </w:tc>
        <w:tc>
          <w:tcPr>
            <w:tcW w:w="1619" w:type="dxa"/>
            <w:gridSpan w:val="2"/>
            <w:tcBorders>
              <w:top w:val="nil"/>
              <w:left w:val="nil"/>
              <w:bottom w:val="single" w:sz="4" w:space="0" w:color="auto"/>
              <w:right w:val="nil"/>
            </w:tcBorders>
            <w:shd w:val="clear" w:color="auto" w:fill="auto"/>
            <w:noWrap/>
            <w:vAlign w:val="bottom"/>
            <w:hideMark/>
          </w:tcPr>
          <w:p w14:paraId="03BCDB81"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7F3D8D5F"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560" w:type="dxa"/>
            <w:gridSpan w:val="2"/>
            <w:tcBorders>
              <w:top w:val="nil"/>
              <w:left w:val="nil"/>
              <w:bottom w:val="single" w:sz="4" w:space="0" w:color="auto"/>
              <w:right w:val="nil"/>
            </w:tcBorders>
            <w:shd w:val="clear" w:color="auto" w:fill="auto"/>
            <w:noWrap/>
            <w:vAlign w:val="bottom"/>
            <w:hideMark/>
          </w:tcPr>
          <w:p w14:paraId="77656779"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083F97CE"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w:t>
            </w:r>
          </w:p>
        </w:tc>
      </w:tr>
      <w:tr w:rsidR="00C755B0" w:rsidRPr="00C755B0" w14:paraId="15F5476D"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49A436A"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Bunga Bank</w:t>
            </w:r>
          </w:p>
        </w:tc>
        <w:tc>
          <w:tcPr>
            <w:tcW w:w="1559" w:type="dxa"/>
            <w:tcBorders>
              <w:top w:val="nil"/>
              <w:left w:val="nil"/>
              <w:bottom w:val="single" w:sz="4" w:space="0" w:color="auto"/>
              <w:right w:val="single" w:sz="4" w:space="0" w:color="auto"/>
            </w:tcBorders>
            <w:shd w:val="clear" w:color="auto" w:fill="auto"/>
            <w:noWrap/>
            <w:vAlign w:val="bottom"/>
            <w:hideMark/>
          </w:tcPr>
          <w:p w14:paraId="2D18EC16" w14:textId="75455680"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11,103,400.00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3025D2C6"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10,000,000.00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3613B40C"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10,000,000.00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2CEEFA17"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10,000,000.00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66FD1401" w14:textId="77777777" w:rsidR="00C755B0" w:rsidRPr="00C755B0" w:rsidRDefault="00C755B0" w:rsidP="00C755B0">
            <w:pPr>
              <w:spacing w:after="0" w:line="240" w:lineRule="auto"/>
              <w:rPr>
                <w:rFonts w:ascii="Bookman Old Style" w:eastAsia="Times New Roman" w:hAnsi="Bookman Old Style" w:cs="Calibri"/>
                <w:color w:val="000000"/>
                <w:sz w:val="16"/>
                <w:szCs w:val="16"/>
              </w:rPr>
            </w:pPr>
            <w:r w:rsidRPr="00C755B0">
              <w:rPr>
                <w:rFonts w:ascii="Bookman Old Style" w:eastAsia="Times New Roman" w:hAnsi="Bookman Old Style" w:cs="Calibri"/>
                <w:color w:val="000000"/>
                <w:sz w:val="16"/>
                <w:szCs w:val="16"/>
              </w:rPr>
              <w:t xml:space="preserve">         10,000,000.00 </w:t>
            </w:r>
          </w:p>
        </w:tc>
      </w:tr>
      <w:tr w:rsidR="00C755B0" w:rsidRPr="00C755B0" w14:paraId="60BCDD5D" w14:textId="77777777" w:rsidTr="00C755B0">
        <w:trPr>
          <w:gridAfter w:val="1"/>
          <w:wAfter w:w="1053" w:type="dxa"/>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7DC1EAFF"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lastRenderedPageBreak/>
              <w:t>Jumlah Pendapatan</w:t>
            </w:r>
          </w:p>
        </w:tc>
        <w:tc>
          <w:tcPr>
            <w:tcW w:w="1559" w:type="dxa"/>
            <w:tcBorders>
              <w:top w:val="nil"/>
              <w:left w:val="nil"/>
              <w:bottom w:val="single" w:sz="4" w:space="0" w:color="auto"/>
              <w:right w:val="single" w:sz="4" w:space="0" w:color="auto"/>
            </w:tcBorders>
            <w:shd w:val="clear" w:color="auto" w:fill="auto"/>
            <w:noWrap/>
            <w:vAlign w:val="bottom"/>
            <w:hideMark/>
          </w:tcPr>
          <w:p w14:paraId="13614701" w14:textId="2A058DDD"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4,939,210,157.00</w:t>
            </w:r>
          </w:p>
        </w:tc>
        <w:tc>
          <w:tcPr>
            <w:tcW w:w="1619" w:type="dxa"/>
            <w:gridSpan w:val="2"/>
            <w:tcBorders>
              <w:top w:val="nil"/>
              <w:left w:val="nil"/>
              <w:bottom w:val="single" w:sz="4" w:space="0" w:color="auto"/>
              <w:right w:val="single" w:sz="4" w:space="0" w:color="auto"/>
            </w:tcBorders>
            <w:shd w:val="clear" w:color="auto" w:fill="auto"/>
            <w:noWrap/>
            <w:vAlign w:val="bottom"/>
            <w:hideMark/>
          </w:tcPr>
          <w:p w14:paraId="15EDA956"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 xml:space="preserve">   4,945,253,446.00 </w:t>
            </w: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59861604"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 xml:space="preserve">   3,405,591,622.00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08078620"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 xml:space="preserve">   3,547,398,446.00 </w:t>
            </w:r>
          </w:p>
        </w:tc>
        <w:tc>
          <w:tcPr>
            <w:tcW w:w="1356" w:type="dxa"/>
            <w:gridSpan w:val="2"/>
            <w:tcBorders>
              <w:top w:val="nil"/>
              <w:left w:val="nil"/>
              <w:bottom w:val="single" w:sz="4" w:space="0" w:color="auto"/>
              <w:right w:val="single" w:sz="4" w:space="0" w:color="auto"/>
            </w:tcBorders>
            <w:shd w:val="clear" w:color="auto" w:fill="auto"/>
            <w:noWrap/>
            <w:vAlign w:val="bottom"/>
            <w:hideMark/>
          </w:tcPr>
          <w:p w14:paraId="23B137F8" w14:textId="77777777" w:rsidR="00C755B0" w:rsidRPr="00C755B0" w:rsidRDefault="00C755B0" w:rsidP="00C755B0">
            <w:pPr>
              <w:spacing w:after="0" w:line="240" w:lineRule="auto"/>
              <w:rPr>
                <w:rFonts w:ascii="Bookman Old Style" w:eastAsia="Times New Roman" w:hAnsi="Bookman Old Style" w:cs="Calibri"/>
                <w:b/>
                <w:bCs/>
                <w:color w:val="000000"/>
                <w:sz w:val="16"/>
                <w:szCs w:val="16"/>
              </w:rPr>
            </w:pPr>
            <w:r w:rsidRPr="00C755B0">
              <w:rPr>
                <w:rFonts w:ascii="Bookman Old Style" w:eastAsia="Times New Roman" w:hAnsi="Bookman Old Style" w:cs="Calibri"/>
                <w:b/>
                <w:bCs/>
                <w:color w:val="000000"/>
                <w:sz w:val="16"/>
                <w:szCs w:val="16"/>
              </w:rPr>
              <w:t xml:space="preserve">   3,405,591,622.00 </w:t>
            </w:r>
          </w:p>
        </w:tc>
      </w:tr>
    </w:tbl>
    <w:p w14:paraId="6A33FF59" w14:textId="77777777" w:rsidR="00C755B0" w:rsidRPr="00C755B0" w:rsidRDefault="00C755B0" w:rsidP="008C7203">
      <w:pPr>
        <w:spacing w:line="240" w:lineRule="auto"/>
        <w:rPr>
          <w:rFonts w:ascii="Bookman Old Style" w:eastAsia="Times New Roman" w:hAnsi="Bookman Old Style" w:cs="Arial"/>
          <w:sz w:val="24"/>
          <w:szCs w:val="20"/>
        </w:rPr>
      </w:pPr>
    </w:p>
    <w:p w14:paraId="4620E3D3" w14:textId="77777777" w:rsidR="00074620" w:rsidRPr="008C7203" w:rsidRDefault="00074620" w:rsidP="008C7203">
      <w:pPr>
        <w:spacing w:line="240" w:lineRule="auto"/>
        <w:rPr>
          <w:rFonts w:ascii="Bookman Old Style" w:eastAsia="Times New Roman" w:hAnsi="Bookman Old Style" w:cs="Arial"/>
          <w:sz w:val="20"/>
          <w:szCs w:val="20"/>
        </w:rPr>
      </w:pPr>
    </w:p>
    <w:p w14:paraId="3CF50769" w14:textId="6BD78AE9" w:rsidR="003F30C2" w:rsidRPr="003F30C2" w:rsidRDefault="003F30C2" w:rsidP="003F30C2">
      <w:pPr>
        <w:spacing w:after="0" w:line="360" w:lineRule="auto"/>
        <w:jc w:val="both"/>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3.3. Kebijakan Alokasi 20% Dana Desa Ketahanan Pangan</w:t>
      </w:r>
      <w:r w:rsidR="00E46A4C">
        <w:rPr>
          <w:rFonts w:ascii="Bookman Old Style" w:eastAsia="Times New Roman" w:hAnsi="Bookman Old Style" w:cs="Arial"/>
          <w:b/>
          <w:bCs/>
          <w:sz w:val="24"/>
          <w:szCs w:val="24"/>
        </w:rPr>
        <w:t xml:space="preserve"> Penyertaan Modal</w:t>
      </w:r>
      <w:r w:rsidRPr="003F30C2">
        <w:rPr>
          <w:rFonts w:ascii="Bookman Old Style" w:eastAsia="Times New Roman" w:hAnsi="Bookman Old Style" w:cs="Arial"/>
          <w:b/>
          <w:bCs/>
          <w:sz w:val="24"/>
          <w:szCs w:val="24"/>
        </w:rPr>
        <w:t xml:space="preserve"> BUMKal</w:t>
      </w:r>
    </w:p>
    <w:p w14:paraId="1F2A19DE" w14:textId="68B8932E" w:rsidR="003F30C2" w:rsidRPr="003F30C2" w:rsidRDefault="003F30C2" w:rsidP="00E46A4C">
      <w:pPr>
        <w:spacing w:after="0" w:line="360" w:lineRule="auto"/>
        <w:ind w:left="63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Me</w:t>
      </w:r>
      <w:r w:rsidR="009014DD">
        <w:rPr>
          <w:rFonts w:ascii="Bookman Old Style" w:eastAsia="Times New Roman" w:hAnsi="Bookman Old Style" w:cs="Arial"/>
          <w:sz w:val="24"/>
          <w:szCs w:val="24"/>
        </w:rPr>
        <w:t>respon</w:t>
      </w:r>
      <w:r w:rsidRPr="003F30C2">
        <w:rPr>
          <w:rFonts w:ascii="Bookman Old Style" w:eastAsia="Times New Roman" w:hAnsi="Bookman Old Style" w:cs="Arial"/>
          <w:sz w:val="24"/>
          <w:szCs w:val="24"/>
        </w:rPr>
        <w:t xml:space="preserve"> ketentuan nasional mengenai fokus penggunaan Dana Desa untuk mendukung ketahanan pangan dan hewani, Kalurahan</w:t>
      </w:r>
      <w:r w:rsidR="009D6E02">
        <w:rPr>
          <w:rFonts w:ascii="Bookman Old Style" w:eastAsia="Times New Roman" w:hAnsi="Bookman Old Style" w:cs="Arial"/>
          <w:sz w:val="24"/>
          <w:szCs w:val="24"/>
        </w:rPr>
        <w:t xml:space="preserve"> telah </w:t>
      </w:r>
      <w:r w:rsidRPr="003F30C2">
        <w:rPr>
          <w:rFonts w:ascii="Bookman Old Style" w:eastAsia="Times New Roman" w:hAnsi="Bookman Old Style" w:cs="Arial"/>
          <w:sz w:val="24"/>
          <w:szCs w:val="24"/>
        </w:rPr>
        <w:t xml:space="preserve"> mengalokasikan paling rendah 20% dari pagu Dana Desa</w:t>
      </w:r>
      <w:r>
        <w:rPr>
          <w:rFonts w:ascii="Bookman Old Style" w:eastAsia="Times New Roman" w:hAnsi="Bookman Old Style" w:cs="Arial"/>
          <w:sz w:val="24"/>
          <w:szCs w:val="24"/>
        </w:rPr>
        <w:t>.</w:t>
      </w:r>
    </w:p>
    <w:p w14:paraId="2D2F2182" w14:textId="408FBBEB" w:rsidR="003F30C2" w:rsidRPr="003F30C2" w:rsidRDefault="003F30C2" w:rsidP="00E46A4C">
      <w:pPr>
        <w:numPr>
          <w:ilvl w:val="0"/>
          <w:numId w:val="7"/>
        </w:numPr>
        <w:tabs>
          <w:tab w:val="clear" w:pos="720"/>
        </w:tabs>
        <w:spacing w:after="0" w:line="360" w:lineRule="auto"/>
        <w:ind w:left="99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Kebijakan ini difokuskan pada kegiatan produktif hulu-hulu hilir pangan lokal. </w:t>
      </w:r>
    </w:p>
    <w:p w14:paraId="04253320" w14:textId="3E3B3DE0" w:rsidR="003F30C2" w:rsidRPr="003F30C2" w:rsidRDefault="003F30C2" w:rsidP="00E46A4C">
      <w:pPr>
        <w:numPr>
          <w:ilvl w:val="0"/>
          <w:numId w:val="7"/>
        </w:numPr>
        <w:tabs>
          <w:tab w:val="clear" w:pos="720"/>
        </w:tabs>
        <w:spacing w:after="0" w:line="360" w:lineRule="auto"/>
        <w:ind w:left="99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Pengelolaan dan penyertaan modal dari alokasi 20% tersebut diprioritaskan melalui </w:t>
      </w:r>
      <w:r w:rsidRPr="006D29AF">
        <w:rPr>
          <w:rFonts w:ascii="Bookman Old Style" w:eastAsia="Times New Roman" w:hAnsi="Bookman Old Style" w:cs="Arial"/>
          <w:bCs/>
          <w:sz w:val="24"/>
          <w:szCs w:val="24"/>
        </w:rPr>
        <w:t>Badan Usaha Milik Kalurahan (BUMKal)</w:t>
      </w:r>
      <w:r w:rsidR="006D29AF">
        <w:rPr>
          <w:rFonts w:ascii="Bookman Old Style" w:eastAsia="Times New Roman" w:hAnsi="Bookman Old Style" w:cs="Arial"/>
          <w:bCs/>
          <w:sz w:val="24"/>
          <w:szCs w:val="24"/>
        </w:rPr>
        <w:t>.</w:t>
      </w:r>
    </w:p>
    <w:p w14:paraId="2226FD43" w14:textId="4BADF325" w:rsidR="003F30C2" w:rsidRDefault="003F30C2" w:rsidP="00E46A4C">
      <w:pPr>
        <w:numPr>
          <w:ilvl w:val="0"/>
          <w:numId w:val="7"/>
        </w:numPr>
        <w:tabs>
          <w:tab w:val="clear" w:pos="720"/>
        </w:tabs>
        <w:spacing w:after="0" w:line="360" w:lineRule="auto"/>
        <w:ind w:left="99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Langkah ini ditujukan untuk mentransformasikan BUMKal menjadi motor penggerak ekonomi produktif desa, memperkuat rantai pasok pangan mandiri, serta menciptakan sumber Pendapatan Asli Kalurahan baru yang berkelanjutan. </w:t>
      </w:r>
    </w:p>
    <w:p w14:paraId="6B55BE90" w14:textId="77777777" w:rsidR="00E46A4C" w:rsidRPr="003F30C2" w:rsidRDefault="00E46A4C" w:rsidP="00E46A4C">
      <w:pPr>
        <w:spacing w:after="0" w:line="360" w:lineRule="auto"/>
        <w:ind w:left="990"/>
        <w:jc w:val="both"/>
        <w:rPr>
          <w:rFonts w:ascii="Bookman Old Style" w:eastAsia="Times New Roman" w:hAnsi="Bookman Old Style" w:cs="Arial"/>
          <w:sz w:val="24"/>
          <w:szCs w:val="24"/>
        </w:rPr>
      </w:pPr>
    </w:p>
    <w:p w14:paraId="4CCEB461" w14:textId="65B85FC3" w:rsidR="003F30C2" w:rsidRPr="003F30C2" w:rsidRDefault="003F30C2" w:rsidP="003F30C2">
      <w:pPr>
        <w:spacing w:after="0" w:line="360" w:lineRule="auto"/>
        <w:jc w:val="both"/>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3.4. Sinergi Kebijakan Koperasi Desa</w:t>
      </w:r>
      <w:r w:rsidR="00E46A4C">
        <w:rPr>
          <w:rFonts w:ascii="Bookman Old Style" w:eastAsia="Times New Roman" w:hAnsi="Bookman Old Style" w:cs="Arial"/>
          <w:b/>
          <w:bCs/>
          <w:sz w:val="24"/>
          <w:szCs w:val="24"/>
        </w:rPr>
        <w:t xml:space="preserve"> </w:t>
      </w:r>
      <w:r w:rsidRPr="003F30C2">
        <w:rPr>
          <w:rFonts w:ascii="Bookman Old Style" w:eastAsia="Times New Roman" w:hAnsi="Bookman Old Style" w:cs="Arial"/>
          <w:b/>
          <w:bCs/>
          <w:sz w:val="24"/>
          <w:szCs w:val="24"/>
        </w:rPr>
        <w:t>Merah Putih (KDMP)</w:t>
      </w:r>
    </w:p>
    <w:p w14:paraId="30EABA31" w14:textId="0E9867BC" w:rsidR="003F30C2" w:rsidRPr="003F30C2" w:rsidRDefault="003F30C2" w:rsidP="00E46A4C">
      <w:pPr>
        <w:spacing w:after="0" w:line="360" w:lineRule="auto"/>
        <w:ind w:left="540"/>
        <w:jc w:val="both"/>
        <w:rPr>
          <w:rFonts w:ascii="Bookman Old Style" w:eastAsia="Times New Roman" w:hAnsi="Bookman Old Style" w:cs="Arial"/>
          <w:sz w:val="24"/>
          <w:szCs w:val="24"/>
        </w:rPr>
      </w:pPr>
      <w:proofErr w:type="gramStart"/>
      <w:r w:rsidRPr="003F30C2">
        <w:rPr>
          <w:rFonts w:ascii="Bookman Old Style" w:eastAsia="Times New Roman" w:hAnsi="Bookman Old Style" w:cs="Arial"/>
          <w:sz w:val="24"/>
          <w:szCs w:val="24"/>
        </w:rPr>
        <w:t>Sebagai bagian dari strategi transformasi ekonomi kerakyatan nasional di tingkat lokal, kebijakan keuangan dan pembangunan Kalurahan dalam RPJMKal ini juga mengakomodasi keberadaan serta penguatan Koperasi Desa Merah Putih (KDMP).</w:t>
      </w:r>
      <w:proofErr w:type="gramEnd"/>
    </w:p>
    <w:p w14:paraId="37F5B22F" w14:textId="380A75CA" w:rsidR="003F30C2" w:rsidRPr="003F30C2" w:rsidRDefault="003F30C2" w:rsidP="00E46A4C">
      <w:pPr>
        <w:numPr>
          <w:ilvl w:val="0"/>
          <w:numId w:val="8"/>
        </w:numPr>
        <w:tabs>
          <w:tab w:val="clear" w:pos="720"/>
        </w:tabs>
        <w:spacing w:after="0" w:line="360" w:lineRule="auto"/>
        <w:ind w:left="90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KDMP diposisikan sebagai pilar ekonomi gotong-royong berbasis masyarakat yang menjalankan fungsi distribusi logistik, penyediaan kebutuhan harian/sembako, simpan pinjam, serta bertindak sebagai </w:t>
      </w:r>
      <w:r w:rsidRPr="003F30C2">
        <w:rPr>
          <w:rFonts w:ascii="Bookman Old Style" w:eastAsia="Times New Roman" w:hAnsi="Bookman Old Style" w:cs="Arial"/>
          <w:i/>
          <w:iCs/>
          <w:sz w:val="24"/>
          <w:szCs w:val="24"/>
        </w:rPr>
        <w:t>offtaker</w:t>
      </w:r>
      <w:r w:rsidRPr="003F30C2">
        <w:rPr>
          <w:rFonts w:ascii="Bookman Old Style" w:eastAsia="Times New Roman" w:hAnsi="Bookman Old Style" w:cs="Arial"/>
          <w:sz w:val="24"/>
          <w:szCs w:val="24"/>
        </w:rPr>
        <w:t xml:space="preserve"> (penampung) hasil produksi tani, peternakan, maupun UMKM lokal.</w:t>
      </w:r>
    </w:p>
    <w:p w14:paraId="67C17A61" w14:textId="2272E6D8" w:rsidR="003F30C2" w:rsidRDefault="003F30C2" w:rsidP="00E46A4C">
      <w:pPr>
        <w:numPr>
          <w:ilvl w:val="0"/>
          <w:numId w:val="8"/>
        </w:numPr>
        <w:tabs>
          <w:tab w:val="clear" w:pos="720"/>
        </w:tabs>
        <w:spacing w:after="0" w:line="360" w:lineRule="auto"/>
        <w:ind w:left="90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Penguatan KDMP berjalan berdampingan dan bersinergi dengan BUMKal</w:t>
      </w:r>
      <w:r w:rsidR="00E46A4C">
        <w:rPr>
          <w:rFonts w:ascii="Bookman Old Style" w:eastAsia="Times New Roman" w:hAnsi="Bookman Old Style" w:cs="Arial"/>
          <w:sz w:val="24"/>
          <w:szCs w:val="24"/>
        </w:rPr>
        <w:t xml:space="preserve"> </w:t>
      </w:r>
      <w:r w:rsidRPr="003F30C2">
        <w:rPr>
          <w:rFonts w:ascii="Bookman Old Style" w:eastAsia="Times New Roman" w:hAnsi="Bookman Old Style" w:cs="Arial"/>
          <w:sz w:val="24"/>
          <w:szCs w:val="24"/>
        </w:rPr>
        <w:t>di mana BUMKal fokus pada pengelolaan aset strategis dan unit bisnis skala kalur</w:t>
      </w:r>
      <w:r w:rsidR="006D29AF">
        <w:rPr>
          <w:rFonts w:ascii="Bookman Old Style" w:eastAsia="Times New Roman" w:hAnsi="Bookman Old Style" w:cs="Arial"/>
          <w:sz w:val="24"/>
          <w:szCs w:val="24"/>
        </w:rPr>
        <w:t>ahan. S</w:t>
      </w:r>
      <w:r w:rsidRPr="003F30C2">
        <w:rPr>
          <w:rFonts w:ascii="Bookman Old Style" w:eastAsia="Times New Roman" w:hAnsi="Bookman Old Style" w:cs="Arial"/>
          <w:sz w:val="24"/>
          <w:szCs w:val="24"/>
        </w:rPr>
        <w:t xml:space="preserve">ementara KDMP berfokus </w:t>
      </w:r>
      <w:r w:rsidR="006D29AF">
        <w:rPr>
          <w:rFonts w:ascii="Bookman Old Style" w:eastAsia="Times New Roman" w:hAnsi="Bookman Old Style" w:cs="Arial"/>
          <w:sz w:val="24"/>
          <w:szCs w:val="24"/>
        </w:rPr>
        <w:t>memperkuat ekonomi desa melalui pengelolaan potensi lokal secar</w:t>
      </w:r>
      <w:r w:rsidR="001E5E13">
        <w:rPr>
          <w:rFonts w:ascii="Bookman Old Style" w:eastAsia="Times New Roman" w:hAnsi="Bookman Old Style" w:cs="Arial"/>
          <w:sz w:val="24"/>
          <w:szCs w:val="24"/>
        </w:rPr>
        <w:t>a mandiri dan bergotong royong, mewujudkan swasembada pangan, menekan angka kemiskinan ekstrim, serta menjadikan desa sebagai pilar utama pemerataan ekonomi nasional.</w:t>
      </w:r>
      <w:r w:rsidR="00EA775B">
        <w:rPr>
          <w:rFonts w:ascii="Bookman Old Style" w:eastAsia="Times New Roman" w:hAnsi="Bookman Old Style" w:cs="Arial"/>
          <w:sz w:val="24"/>
          <w:szCs w:val="24"/>
        </w:rPr>
        <w:t xml:space="preserve"> </w:t>
      </w:r>
    </w:p>
    <w:p w14:paraId="691EE6E0" w14:textId="77777777" w:rsidR="00E46A4C" w:rsidRPr="003F30C2" w:rsidRDefault="00E46A4C" w:rsidP="006D29AF">
      <w:pPr>
        <w:spacing w:after="0" w:line="360" w:lineRule="auto"/>
        <w:jc w:val="both"/>
        <w:rPr>
          <w:rFonts w:ascii="Bookman Old Style" w:eastAsia="Times New Roman" w:hAnsi="Bookman Old Style" w:cs="Arial"/>
          <w:sz w:val="24"/>
          <w:szCs w:val="24"/>
        </w:rPr>
      </w:pPr>
    </w:p>
    <w:p w14:paraId="0480DC1E" w14:textId="77777777" w:rsidR="003F30C2" w:rsidRPr="003F30C2" w:rsidRDefault="003F30C2" w:rsidP="003F30C2">
      <w:pPr>
        <w:spacing w:after="0" w:line="360" w:lineRule="auto"/>
        <w:jc w:val="both"/>
        <w:rPr>
          <w:rFonts w:ascii="Bookman Old Style" w:eastAsia="Times New Roman" w:hAnsi="Bookman Old Style" w:cs="Arial"/>
          <w:b/>
          <w:bCs/>
          <w:sz w:val="24"/>
          <w:szCs w:val="24"/>
        </w:rPr>
      </w:pPr>
      <w:r w:rsidRPr="003F30C2">
        <w:rPr>
          <w:rFonts w:ascii="Bookman Old Style" w:eastAsia="Times New Roman" w:hAnsi="Bookman Old Style" w:cs="Arial"/>
          <w:b/>
          <w:bCs/>
          <w:sz w:val="24"/>
          <w:szCs w:val="24"/>
        </w:rPr>
        <w:t>3.5. Kerangka Proyeksi Belanja dan Penyesuaian Masa Jabatan 8 Tahun</w:t>
      </w:r>
    </w:p>
    <w:p w14:paraId="5E892E8F" w14:textId="3FB50707" w:rsidR="003F30C2" w:rsidRDefault="003F30C2" w:rsidP="00E46A4C">
      <w:pPr>
        <w:spacing w:after="0" w:line="360" w:lineRule="auto"/>
        <w:ind w:left="630" w:firstLine="720"/>
        <w:jc w:val="both"/>
        <w:rPr>
          <w:rFonts w:ascii="Bookman Old Style" w:eastAsia="Times New Roman" w:hAnsi="Bookman Old Style" w:cs="Arial"/>
          <w:sz w:val="24"/>
          <w:szCs w:val="24"/>
        </w:rPr>
      </w:pPr>
      <w:r w:rsidRPr="003F30C2">
        <w:rPr>
          <w:rFonts w:ascii="Bookman Old Style" w:eastAsia="Times New Roman" w:hAnsi="Bookman Old Style" w:cs="Arial"/>
          <w:sz w:val="24"/>
          <w:szCs w:val="24"/>
        </w:rPr>
        <w:t xml:space="preserve">Proyeksi belanja Kalurahan selama 8 tahun ke depan dirancang secara proporsional guna membiayai </w:t>
      </w:r>
      <w:r w:rsidR="00E46A4C">
        <w:rPr>
          <w:rFonts w:ascii="Bookman Old Style" w:eastAsia="Times New Roman" w:hAnsi="Bookman Old Style" w:cs="Arial"/>
          <w:sz w:val="24"/>
          <w:szCs w:val="24"/>
        </w:rPr>
        <w:t>5</w:t>
      </w:r>
      <w:r w:rsidRPr="003F30C2">
        <w:rPr>
          <w:rFonts w:ascii="Bookman Old Style" w:eastAsia="Times New Roman" w:hAnsi="Bookman Old Style" w:cs="Arial"/>
          <w:sz w:val="24"/>
          <w:szCs w:val="24"/>
        </w:rPr>
        <w:t xml:space="preserve"> </w:t>
      </w:r>
      <w:r w:rsidR="00E46A4C">
        <w:rPr>
          <w:rFonts w:ascii="Bookman Old Style" w:eastAsia="Times New Roman" w:hAnsi="Bookman Old Style" w:cs="Arial"/>
          <w:sz w:val="24"/>
          <w:szCs w:val="24"/>
        </w:rPr>
        <w:t>(lima</w:t>
      </w:r>
      <w:r w:rsidRPr="003F30C2">
        <w:rPr>
          <w:rFonts w:ascii="Bookman Old Style" w:eastAsia="Times New Roman" w:hAnsi="Bookman Old Style" w:cs="Arial"/>
          <w:sz w:val="24"/>
          <w:szCs w:val="24"/>
        </w:rPr>
        <w:t>) bidang</w:t>
      </w:r>
      <w:r w:rsidR="00E46A4C">
        <w:rPr>
          <w:rFonts w:ascii="Bookman Old Style" w:eastAsia="Times New Roman" w:hAnsi="Bookman Old Style" w:cs="Arial"/>
          <w:sz w:val="24"/>
          <w:szCs w:val="24"/>
        </w:rPr>
        <w:t xml:space="preserve"> meliputi</w:t>
      </w:r>
      <w:r w:rsidRPr="003F30C2">
        <w:rPr>
          <w:rFonts w:ascii="Bookman Old Style" w:eastAsia="Times New Roman" w:hAnsi="Bookman Old Style" w:cs="Arial"/>
          <w:sz w:val="24"/>
          <w:szCs w:val="24"/>
        </w:rPr>
        <w:t xml:space="preserve"> Penyelenggaraan Pemerintahan Kalurahan, Pelaksanaan Pembangunan Kalurahan, Pembinaan Kemasyarakatan</w:t>
      </w:r>
      <w:r w:rsidR="00E46A4C">
        <w:rPr>
          <w:rFonts w:ascii="Bookman Old Style" w:eastAsia="Times New Roman" w:hAnsi="Bookman Old Style" w:cs="Arial"/>
          <w:sz w:val="24"/>
          <w:szCs w:val="24"/>
        </w:rPr>
        <w:t>,</w:t>
      </w:r>
      <w:r w:rsidRPr="003F30C2">
        <w:rPr>
          <w:rFonts w:ascii="Bookman Old Style" w:eastAsia="Times New Roman" w:hAnsi="Bookman Old Style" w:cs="Arial"/>
          <w:sz w:val="24"/>
          <w:szCs w:val="24"/>
        </w:rPr>
        <w:t xml:space="preserve"> Pemberdayaan Masyarakat</w:t>
      </w:r>
      <w:r w:rsidR="00E46A4C">
        <w:rPr>
          <w:rFonts w:ascii="Bookman Old Style" w:eastAsia="Times New Roman" w:hAnsi="Bookman Old Style" w:cs="Arial"/>
          <w:sz w:val="24"/>
          <w:szCs w:val="24"/>
        </w:rPr>
        <w:t xml:space="preserve"> Kalurahan dan Penanggulangan Bencan</w:t>
      </w:r>
      <w:r w:rsidR="009D6E02">
        <w:rPr>
          <w:rFonts w:ascii="Bookman Old Style" w:eastAsia="Times New Roman" w:hAnsi="Bookman Old Style" w:cs="Arial"/>
          <w:sz w:val="24"/>
          <w:szCs w:val="24"/>
        </w:rPr>
        <w:t>a</w:t>
      </w:r>
      <w:r w:rsidR="00E46A4C">
        <w:rPr>
          <w:rFonts w:ascii="Bookman Old Style" w:eastAsia="Times New Roman" w:hAnsi="Bookman Old Style" w:cs="Arial"/>
          <w:sz w:val="24"/>
          <w:szCs w:val="24"/>
        </w:rPr>
        <w:t xml:space="preserve">, Keadaan darurat dan Keadaan </w:t>
      </w:r>
      <w:r w:rsidR="00E46A4C">
        <w:rPr>
          <w:rFonts w:ascii="Bookman Old Style" w:eastAsia="Times New Roman" w:hAnsi="Bookman Old Style" w:cs="Arial"/>
          <w:sz w:val="24"/>
          <w:szCs w:val="24"/>
        </w:rPr>
        <w:lastRenderedPageBreak/>
        <w:t>Mendesak.</w:t>
      </w:r>
      <w:r w:rsidRPr="003F30C2">
        <w:rPr>
          <w:rFonts w:ascii="Bookman Old Style" w:eastAsia="Times New Roman" w:hAnsi="Bookman Old Style" w:cs="Arial"/>
          <w:sz w:val="24"/>
          <w:szCs w:val="24"/>
        </w:rPr>
        <w:t xml:space="preserve"> </w:t>
      </w:r>
      <w:proofErr w:type="gramStart"/>
      <w:r w:rsidRPr="003F30C2">
        <w:rPr>
          <w:rFonts w:ascii="Bookman Old Style" w:eastAsia="Times New Roman" w:hAnsi="Bookman Old Style" w:cs="Arial"/>
          <w:sz w:val="24"/>
          <w:szCs w:val="24"/>
        </w:rPr>
        <w:t xml:space="preserve">Dengan perpanjangan masa jabatan, ruang </w:t>
      </w:r>
      <w:r w:rsidR="0016682C">
        <w:rPr>
          <w:rFonts w:ascii="Bookman Old Style" w:eastAsia="Times New Roman" w:hAnsi="Bookman Old Style" w:cs="Arial"/>
          <w:sz w:val="24"/>
          <w:szCs w:val="24"/>
        </w:rPr>
        <w:t>anggaran</w:t>
      </w:r>
      <w:r w:rsidRPr="003F30C2">
        <w:rPr>
          <w:rFonts w:ascii="Bookman Old Style" w:eastAsia="Times New Roman" w:hAnsi="Bookman Old Style" w:cs="Arial"/>
          <w:sz w:val="24"/>
          <w:szCs w:val="24"/>
        </w:rPr>
        <w:t xml:space="preserve"> Kalurahan memiliki stabilitas yang lebih baik untuk menuntaskan target RPJMKal tanpa terhalang siklus transisi yang terlalu cepat, dengan tetap menjaga akuntabilitas, transparansi, serta kepatuhan pada regulasi keuangan yang berlaku.</w:t>
      </w:r>
      <w:proofErr w:type="gramEnd"/>
      <w:r w:rsidR="00092580">
        <w:rPr>
          <w:rFonts w:ascii="Bookman Old Style" w:eastAsia="Times New Roman" w:hAnsi="Bookman Old Style" w:cs="Arial"/>
          <w:sz w:val="24"/>
          <w:szCs w:val="24"/>
        </w:rPr>
        <w:t xml:space="preserve"> Bertambahnya masa jabatan kepala desa atau lurah tidak serta merta </w:t>
      </w:r>
      <w:proofErr w:type="gramStart"/>
      <w:r w:rsidR="00092580">
        <w:rPr>
          <w:rFonts w:ascii="Bookman Old Style" w:eastAsia="Times New Roman" w:hAnsi="Bookman Old Style" w:cs="Arial"/>
          <w:sz w:val="24"/>
          <w:szCs w:val="24"/>
        </w:rPr>
        <w:t>dana</w:t>
      </w:r>
      <w:proofErr w:type="gramEnd"/>
      <w:r w:rsidR="00092580">
        <w:rPr>
          <w:rFonts w:ascii="Bookman Old Style" w:eastAsia="Times New Roman" w:hAnsi="Bookman Old Style" w:cs="Arial"/>
          <w:sz w:val="24"/>
          <w:szCs w:val="24"/>
        </w:rPr>
        <w:t xml:space="preserve"> transfer dari pusat terutama anggaran dana desa bertambah. Dana desa yang dipotong </w:t>
      </w:r>
      <w:r w:rsidR="00FA3006">
        <w:rPr>
          <w:rFonts w:ascii="Bookman Old Style" w:eastAsia="Times New Roman" w:hAnsi="Bookman Old Style" w:cs="Arial"/>
          <w:sz w:val="24"/>
          <w:szCs w:val="24"/>
        </w:rPr>
        <w:t xml:space="preserve">langsung </w:t>
      </w:r>
      <w:r w:rsidR="00092580">
        <w:rPr>
          <w:rFonts w:ascii="Bookman Old Style" w:eastAsia="Times New Roman" w:hAnsi="Bookman Old Style" w:cs="Arial"/>
          <w:sz w:val="24"/>
          <w:szCs w:val="24"/>
        </w:rPr>
        <w:t>oleh pemerintah pusat digunakan untuk mendukung pro</w:t>
      </w:r>
      <w:r w:rsidR="00FA3006">
        <w:rPr>
          <w:rFonts w:ascii="Bookman Old Style" w:eastAsia="Times New Roman" w:hAnsi="Bookman Old Style" w:cs="Arial"/>
          <w:sz w:val="24"/>
          <w:szCs w:val="24"/>
        </w:rPr>
        <w:t>yek</w:t>
      </w:r>
      <w:r w:rsidR="00092580">
        <w:rPr>
          <w:rFonts w:ascii="Bookman Old Style" w:eastAsia="Times New Roman" w:hAnsi="Bookman Old Style" w:cs="Arial"/>
          <w:sz w:val="24"/>
          <w:szCs w:val="24"/>
        </w:rPr>
        <w:t xml:space="preserve"> </w:t>
      </w:r>
      <w:r w:rsidR="00FA3006" w:rsidRPr="00FA3006">
        <w:rPr>
          <w:rFonts w:ascii="Bookman Old Style" w:eastAsia="Times New Roman" w:hAnsi="Bookman Old Style" w:cs="Arial"/>
          <w:i/>
          <w:sz w:val="24"/>
          <w:szCs w:val="24"/>
        </w:rPr>
        <w:t>flagship</w:t>
      </w:r>
      <w:r w:rsidR="00FA3006">
        <w:rPr>
          <w:rFonts w:ascii="Bookman Old Style" w:eastAsia="Times New Roman" w:hAnsi="Bookman Old Style" w:cs="Arial"/>
          <w:i/>
          <w:sz w:val="24"/>
          <w:szCs w:val="24"/>
        </w:rPr>
        <w:t xml:space="preserve"> </w:t>
      </w:r>
      <w:r w:rsidR="00FA3006">
        <w:rPr>
          <w:rFonts w:ascii="Bookman Old Style" w:eastAsia="Times New Roman" w:hAnsi="Bookman Old Style" w:cs="Arial"/>
          <w:sz w:val="24"/>
          <w:szCs w:val="24"/>
        </w:rPr>
        <w:t xml:space="preserve">diantaranya </w:t>
      </w:r>
      <w:r w:rsidR="00FA3006" w:rsidRPr="00FA3006">
        <w:rPr>
          <w:rFonts w:ascii="Bookman Old Style" w:eastAsia="Times New Roman" w:hAnsi="Bookman Old Style" w:cs="Arial"/>
          <w:i/>
          <w:sz w:val="24"/>
          <w:szCs w:val="24"/>
        </w:rPr>
        <w:t xml:space="preserve"> </w:t>
      </w:r>
      <w:r w:rsidR="00FA3006">
        <w:rPr>
          <w:rFonts w:ascii="Bookman Old Style" w:eastAsia="Times New Roman" w:hAnsi="Bookman Old Style" w:cs="Arial"/>
          <w:sz w:val="24"/>
          <w:szCs w:val="24"/>
        </w:rPr>
        <w:t>Makan Bergizi Gratis dan Koperasi Desa Merah Putih</w:t>
      </w:r>
      <w:r w:rsidR="009662E1">
        <w:rPr>
          <w:rFonts w:ascii="Bookman Old Style" w:eastAsia="Times New Roman" w:hAnsi="Bookman Old Style" w:cs="Arial"/>
          <w:sz w:val="24"/>
          <w:szCs w:val="24"/>
        </w:rPr>
        <w:t xml:space="preserve"> yang dalam pelaksanaannya masih </w:t>
      </w:r>
      <w:r w:rsidR="00576B2C">
        <w:rPr>
          <w:rFonts w:ascii="Bookman Old Style" w:eastAsia="Times New Roman" w:hAnsi="Bookman Old Style" w:cs="Arial"/>
          <w:sz w:val="24"/>
          <w:szCs w:val="24"/>
        </w:rPr>
        <w:t xml:space="preserve">perlu penyempurnaan baik terkait payung hukum maupun </w:t>
      </w:r>
      <w:r w:rsidR="004732A6">
        <w:rPr>
          <w:rFonts w:ascii="Bookman Old Style" w:eastAsia="Times New Roman" w:hAnsi="Bookman Old Style" w:cs="Arial"/>
          <w:sz w:val="24"/>
          <w:szCs w:val="24"/>
        </w:rPr>
        <w:t xml:space="preserve">perihal </w:t>
      </w:r>
      <w:r w:rsidR="00576B2C">
        <w:rPr>
          <w:rFonts w:ascii="Bookman Old Style" w:eastAsia="Times New Roman" w:hAnsi="Bookman Old Style" w:cs="Arial"/>
          <w:sz w:val="24"/>
          <w:szCs w:val="24"/>
        </w:rPr>
        <w:t>teknis pelaksanaan di lapangan</w:t>
      </w:r>
      <w:r w:rsidR="00FA3006">
        <w:rPr>
          <w:rFonts w:ascii="Bookman Old Style" w:eastAsia="Times New Roman" w:hAnsi="Bookman Old Style" w:cs="Arial"/>
          <w:sz w:val="24"/>
          <w:szCs w:val="24"/>
        </w:rPr>
        <w:t>.</w:t>
      </w:r>
    </w:p>
    <w:p w14:paraId="759A4663" w14:textId="77777777" w:rsidR="009662E1" w:rsidRDefault="009662E1" w:rsidP="00E46A4C">
      <w:pPr>
        <w:spacing w:after="0" w:line="360" w:lineRule="auto"/>
        <w:ind w:left="630" w:firstLine="720"/>
        <w:jc w:val="both"/>
        <w:rPr>
          <w:rFonts w:ascii="Bookman Old Style" w:eastAsia="Times New Roman" w:hAnsi="Bookman Old Style" w:cs="Arial"/>
          <w:sz w:val="24"/>
          <w:szCs w:val="24"/>
        </w:rPr>
      </w:pPr>
    </w:p>
    <w:p w14:paraId="3B5D884E" w14:textId="46FBE1E6" w:rsidR="000912D0" w:rsidRPr="000912D0" w:rsidRDefault="000912D0" w:rsidP="000912D0">
      <w:pPr>
        <w:spacing w:after="0" w:line="360" w:lineRule="auto"/>
        <w:jc w:val="both"/>
        <w:rPr>
          <w:rFonts w:ascii="Bookman Old Style" w:eastAsia="Times New Roman" w:hAnsi="Bookman Old Style" w:cs="Arial"/>
          <w:b/>
          <w:bCs/>
          <w:sz w:val="24"/>
          <w:szCs w:val="24"/>
        </w:rPr>
      </w:pPr>
      <w:r w:rsidRPr="000912D0">
        <w:rPr>
          <w:rFonts w:ascii="Bookman Old Style" w:hAnsi="Bookman Old Style"/>
          <w:b/>
          <w:bCs/>
          <w:sz w:val="24"/>
          <w:szCs w:val="24"/>
        </w:rPr>
        <w:t>3.5.1. Proyeksi Pendapatan dan Belanja Kalurahan (Masa Jabatan 8 Tahun)</w:t>
      </w:r>
    </w:p>
    <w:p w14:paraId="18ABB805" w14:textId="26DE6C7E" w:rsidR="002D32B5" w:rsidRDefault="008C7203" w:rsidP="003F30C2">
      <w:pPr>
        <w:spacing w:after="0" w:line="360" w:lineRule="auto"/>
        <w:jc w:val="both"/>
        <w:rPr>
          <w:rFonts w:ascii="Bookman Old Style" w:hAnsi="Bookman Old Style"/>
          <w:sz w:val="24"/>
          <w:szCs w:val="24"/>
        </w:rPr>
      </w:pPr>
      <w:proofErr w:type="gramStart"/>
      <w:r w:rsidRPr="000912D0">
        <w:rPr>
          <w:rFonts w:ascii="Bookman Old Style" w:hAnsi="Bookman Old Style"/>
          <w:sz w:val="24"/>
          <w:szCs w:val="24"/>
        </w:rPr>
        <w:t xml:space="preserve">Tabel </w:t>
      </w:r>
      <w:r w:rsidR="0016682C" w:rsidRPr="000912D0">
        <w:rPr>
          <w:rFonts w:ascii="Bookman Old Style" w:hAnsi="Bookman Old Style"/>
          <w:sz w:val="24"/>
          <w:szCs w:val="24"/>
        </w:rPr>
        <w:t>3.2.</w:t>
      </w:r>
      <w:proofErr w:type="gramEnd"/>
      <w:r w:rsidR="0016682C" w:rsidRPr="000912D0">
        <w:rPr>
          <w:rFonts w:ascii="Bookman Old Style" w:hAnsi="Bookman Old Style"/>
          <w:sz w:val="24"/>
          <w:szCs w:val="24"/>
        </w:rPr>
        <w:t xml:space="preserve"> </w:t>
      </w:r>
      <w:r w:rsidRPr="000912D0">
        <w:rPr>
          <w:rFonts w:ascii="Bookman Old Style" w:hAnsi="Bookman Old Style"/>
          <w:sz w:val="24"/>
          <w:szCs w:val="24"/>
        </w:rPr>
        <w:t>Proyeksi Belanja 8 Tahun (RPJMKal)</w:t>
      </w:r>
    </w:p>
    <w:tbl>
      <w:tblPr>
        <w:tblW w:w="9736" w:type="dxa"/>
        <w:tblInd w:w="93" w:type="dxa"/>
        <w:tblLook w:val="04A0" w:firstRow="1" w:lastRow="0" w:firstColumn="1" w:lastColumn="0" w:noHBand="0" w:noVBand="1"/>
      </w:tblPr>
      <w:tblGrid>
        <w:gridCol w:w="2283"/>
        <w:gridCol w:w="1560"/>
        <w:gridCol w:w="1499"/>
        <w:gridCol w:w="1499"/>
        <w:gridCol w:w="1499"/>
        <w:gridCol w:w="1499"/>
      </w:tblGrid>
      <w:tr w:rsidR="002D32B5" w:rsidRPr="002D32B5" w14:paraId="2F391252" w14:textId="77777777" w:rsidTr="002D32B5">
        <w:trPr>
          <w:trHeight w:val="300"/>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F5F61"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URAIAN</w:t>
            </w:r>
          </w:p>
        </w:tc>
        <w:tc>
          <w:tcPr>
            <w:tcW w:w="745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3FAFFED"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TAHUN</w:t>
            </w:r>
          </w:p>
        </w:tc>
      </w:tr>
      <w:tr w:rsidR="002D32B5" w:rsidRPr="002D32B5" w14:paraId="3F1C0741" w14:textId="77777777" w:rsidTr="002D32B5">
        <w:trPr>
          <w:trHeight w:val="300"/>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3B80AADB" w14:textId="77777777" w:rsidR="002D32B5" w:rsidRPr="002D32B5" w:rsidRDefault="002D32B5" w:rsidP="002D32B5">
            <w:pPr>
              <w:spacing w:after="0" w:line="240" w:lineRule="auto"/>
              <w:rPr>
                <w:rFonts w:ascii="Calibri" w:eastAsia="Times New Roman" w:hAnsi="Calibri" w:cs="Calibri"/>
                <w:b/>
                <w:bCs/>
                <w:color w:val="000000"/>
                <w:sz w:val="20"/>
              </w:rPr>
            </w:pPr>
          </w:p>
        </w:tc>
        <w:tc>
          <w:tcPr>
            <w:tcW w:w="1560" w:type="dxa"/>
            <w:tcBorders>
              <w:top w:val="nil"/>
              <w:left w:val="nil"/>
              <w:bottom w:val="single" w:sz="4" w:space="0" w:color="auto"/>
              <w:right w:val="single" w:sz="4" w:space="0" w:color="auto"/>
            </w:tcBorders>
            <w:shd w:val="clear" w:color="auto" w:fill="auto"/>
            <w:noWrap/>
            <w:vAlign w:val="bottom"/>
            <w:hideMark/>
          </w:tcPr>
          <w:p w14:paraId="52276FF2"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2024</w:t>
            </w:r>
          </w:p>
        </w:tc>
        <w:tc>
          <w:tcPr>
            <w:tcW w:w="1499" w:type="dxa"/>
            <w:tcBorders>
              <w:top w:val="nil"/>
              <w:left w:val="nil"/>
              <w:bottom w:val="single" w:sz="4" w:space="0" w:color="auto"/>
              <w:right w:val="single" w:sz="4" w:space="0" w:color="auto"/>
            </w:tcBorders>
            <w:shd w:val="clear" w:color="auto" w:fill="auto"/>
            <w:noWrap/>
            <w:vAlign w:val="bottom"/>
            <w:hideMark/>
          </w:tcPr>
          <w:p w14:paraId="4DFE6F54"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2025</w:t>
            </w:r>
          </w:p>
        </w:tc>
        <w:tc>
          <w:tcPr>
            <w:tcW w:w="1499" w:type="dxa"/>
            <w:tcBorders>
              <w:top w:val="nil"/>
              <w:left w:val="nil"/>
              <w:bottom w:val="single" w:sz="4" w:space="0" w:color="auto"/>
              <w:right w:val="single" w:sz="4" w:space="0" w:color="auto"/>
            </w:tcBorders>
            <w:shd w:val="clear" w:color="auto" w:fill="auto"/>
            <w:noWrap/>
            <w:vAlign w:val="bottom"/>
            <w:hideMark/>
          </w:tcPr>
          <w:p w14:paraId="3501D03E"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2026</w:t>
            </w:r>
          </w:p>
        </w:tc>
        <w:tc>
          <w:tcPr>
            <w:tcW w:w="1396" w:type="dxa"/>
            <w:tcBorders>
              <w:top w:val="nil"/>
              <w:left w:val="nil"/>
              <w:bottom w:val="single" w:sz="4" w:space="0" w:color="auto"/>
              <w:right w:val="single" w:sz="4" w:space="0" w:color="auto"/>
            </w:tcBorders>
            <w:shd w:val="clear" w:color="auto" w:fill="auto"/>
            <w:noWrap/>
            <w:vAlign w:val="bottom"/>
            <w:hideMark/>
          </w:tcPr>
          <w:p w14:paraId="219EB57D"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2027</w:t>
            </w:r>
          </w:p>
        </w:tc>
        <w:tc>
          <w:tcPr>
            <w:tcW w:w="1499" w:type="dxa"/>
            <w:tcBorders>
              <w:top w:val="nil"/>
              <w:left w:val="nil"/>
              <w:bottom w:val="single" w:sz="4" w:space="0" w:color="auto"/>
              <w:right w:val="single" w:sz="4" w:space="0" w:color="auto"/>
            </w:tcBorders>
            <w:shd w:val="clear" w:color="auto" w:fill="auto"/>
            <w:noWrap/>
            <w:vAlign w:val="bottom"/>
            <w:hideMark/>
          </w:tcPr>
          <w:p w14:paraId="60A54384" w14:textId="77777777" w:rsidR="002D32B5" w:rsidRPr="002D32B5" w:rsidRDefault="002D32B5" w:rsidP="002D32B5">
            <w:pPr>
              <w:spacing w:after="0" w:line="240" w:lineRule="auto"/>
              <w:jc w:val="center"/>
              <w:rPr>
                <w:rFonts w:ascii="Calibri" w:eastAsia="Times New Roman" w:hAnsi="Calibri" w:cs="Calibri"/>
                <w:b/>
                <w:bCs/>
                <w:color w:val="000000"/>
                <w:sz w:val="20"/>
              </w:rPr>
            </w:pPr>
            <w:r w:rsidRPr="002D32B5">
              <w:rPr>
                <w:rFonts w:ascii="Calibri" w:eastAsia="Times New Roman" w:hAnsi="Calibri" w:cs="Calibri"/>
                <w:b/>
                <w:bCs/>
                <w:color w:val="000000"/>
                <w:sz w:val="20"/>
              </w:rPr>
              <w:t>2028</w:t>
            </w:r>
          </w:p>
        </w:tc>
      </w:tr>
      <w:tr w:rsidR="002D32B5" w:rsidRPr="002D32B5" w14:paraId="28567917"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314F1C7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Bidang Penyelenggaraan Pemerintahan Kalurahan</w:t>
            </w:r>
          </w:p>
        </w:tc>
        <w:tc>
          <w:tcPr>
            <w:tcW w:w="1560" w:type="dxa"/>
            <w:tcBorders>
              <w:top w:val="nil"/>
              <w:left w:val="nil"/>
              <w:bottom w:val="single" w:sz="4" w:space="0" w:color="auto"/>
              <w:right w:val="single" w:sz="4" w:space="0" w:color="auto"/>
            </w:tcBorders>
            <w:shd w:val="clear" w:color="auto" w:fill="auto"/>
            <w:noWrap/>
            <w:vAlign w:val="bottom"/>
            <w:hideMark/>
          </w:tcPr>
          <w:p w14:paraId="43039829"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2,132,080,474.00 </w:t>
            </w:r>
          </w:p>
        </w:tc>
        <w:tc>
          <w:tcPr>
            <w:tcW w:w="1499" w:type="dxa"/>
            <w:tcBorders>
              <w:top w:val="nil"/>
              <w:left w:val="nil"/>
              <w:bottom w:val="single" w:sz="4" w:space="0" w:color="auto"/>
              <w:right w:val="single" w:sz="4" w:space="0" w:color="auto"/>
            </w:tcBorders>
            <w:shd w:val="clear" w:color="auto" w:fill="auto"/>
            <w:noWrap/>
            <w:vAlign w:val="bottom"/>
            <w:hideMark/>
          </w:tcPr>
          <w:p w14:paraId="7BF126B2" w14:textId="6D829B6F"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2,402,801,625.00 </w:t>
            </w:r>
          </w:p>
        </w:tc>
        <w:tc>
          <w:tcPr>
            <w:tcW w:w="1499" w:type="dxa"/>
            <w:tcBorders>
              <w:top w:val="nil"/>
              <w:left w:val="nil"/>
              <w:bottom w:val="single" w:sz="4" w:space="0" w:color="auto"/>
              <w:right w:val="single" w:sz="4" w:space="0" w:color="auto"/>
            </w:tcBorders>
            <w:shd w:val="clear" w:color="auto" w:fill="auto"/>
            <w:noWrap/>
            <w:vAlign w:val="bottom"/>
            <w:hideMark/>
          </w:tcPr>
          <w:p w14:paraId="6D6677A4"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2,430,497,487.00</w:t>
            </w:r>
          </w:p>
        </w:tc>
        <w:tc>
          <w:tcPr>
            <w:tcW w:w="1396" w:type="dxa"/>
            <w:tcBorders>
              <w:top w:val="nil"/>
              <w:left w:val="nil"/>
              <w:bottom w:val="single" w:sz="4" w:space="0" w:color="auto"/>
              <w:right w:val="single" w:sz="4" w:space="0" w:color="auto"/>
            </w:tcBorders>
            <w:shd w:val="clear" w:color="auto" w:fill="auto"/>
            <w:noWrap/>
            <w:vAlign w:val="bottom"/>
            <w:hideMark/>
          </w:tcPr>
          <w:p w14:paraId="0F08CDE2"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2,430,497,487.00</w:t>
            </w:r>
          </w:p>
        </w:tc>
        <w:tc>
          <w:tcPr>
            <w:tcW w:w="1499" w:type="dxa"/>
            <w:tcBorders>
              <w:top w:val="nil"/>
              <w:left w:val="nil"/>
              <w:bottom w:val="single" w:sz="4" w:space="0" w:color="auto"/>
              <w:right w:val="single" w:sz="4" w:space="0" w:color="auto"/>
            </w:tcBorders>
            <w:shd w:val="clear" w:color="auto" w:fill="auto"/>
            <w:noWrap/>
            <w:vAlign w:val="bottom"/>
            <w:hideMark/>
          </w:tcPr>
          <w:p w14:paraId="5FCF21F4"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2,430,497,487.00</w:t>
            </w:r>
          </w:p>
        </w:tc>
      </w:tr>
      <w:tr w:rsidR="002D32B5" w:rsidRPr="002D32B5" w14:paraId="2AD95C6D"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18702CF7"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Bidang Pelaksanaan Pembangunan Kalurahan</w:t>
            </w:r>
          </w:p>
        </w:tc>
        <w:tc>
          <w:tcPr>
            <w:tcW w:w="1560" w:type="dxa"/>
            <w:tcBorders>
              <w:top w:val="nil"/>
              <w:left w:val="nil"/>
              <w:bottom w:val="single" w:sz="4" w:space="0" w:color="auto"/>
              <w:right w:val="single" w:sz="4" w:space="0" w:color="auto"/>
            </w:tcBorders>
            <w:shd w:val="clear" w:color="auto" w:fill="auto"/>
            <w:noWrap/>
            <w:vAlign w:val="bottom"/>
            <w:hideMark/>
          </w:tcPr>
          <w:p w14:paraId="2279CFC2"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1,806,084,000.00 </w:t>
            </w:r>
          </w:p>
        </w:tc>
        <w:tc>
          <w:tcPr>
            <w:tcW w:w="1499" w:type="dxa"/>
            <w:tcBorders>
              <w:top w:val="nil"/>
              <w:left w:val="nil"/>
              <w:bottom w:val="single" w:sz="4" w:space="0" w:color="auto"/>
              <w:right w:val="single" w:sz="4" w:space="0" w:color="auto"/>
            </w:tcBorders>
            <w:shd w:val="clear" w:color="auto" w:fill="auto"/>
            <w:noWrap/>
            <w:vAlign w:val="bottom"/>
            <w:hideMark/>
          </w:tcPr>
          <w:p w14:paraId="3623F8A7" w14:textId="290AC4BB"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1,718,456,000.00 </w:t>
            </w:r>
          </w:p>
        </w:tc>
        <w:tc>
          <w:tcPr>
            <w:tcW w:w="1499" w:type="dxa"/>
            <w:tcBorders>
              <w:top w:val="nil"/>
              <w:left w:val="nil"/>
              <w:bottom w:val="single" w:sz="4" w:space="0" w:color="auto"/>
              <w:right w:val="single" w:sz="4" w:space="0" w:color="auto"/>
            </w:tcBorders>
            <w:shd w:val="clear" w:color="auto" w:fill="auto"/>
            <w:noWrap/>
            <w:vAlign w:val="bottom"/>
            <w:hideMark/>
          </w:tcPr>
          <w:p w14:paraId="1D06FAD5"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1,038,652,900.00</w:t>
            </w:r>
          </w:p>
        </w:tc>
        <w:tc>
          <w:tcPr>
            <w:tcW w:w="1396" w:type="dxa"/>
            <w:tcBorders>
              <w:top w:val="nil"/>
              <w:left w:val="nil"/>
              <w:bottom w:val="single" w:sz="4" w:space="0" w:color="auto"/>
              <w:right w:val="single" w:sz="4" w:space="0" w:color="auto"/>
            </w:tcBorders>
            <w:shd w:val="clear" w:color="auto" w:fill="auto"/>
            <w:noWrap/>
            <w:vAlign w:val="bottom"/>
            <w:hideMark/>
          </w:tcPr>
          <w:p w14:paraId="2FD180E4"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1,038,652,900.00</w:t>
            </w:r>
          </w:p>
        </w:tc>
        <w:tc>
          <w:tcPr>
            <w:tcW w:w="1499" w:type="dxa"/>
            <w:tcBorders>
              <w:top w:val="nil"/>
              <w:left w:val="nil"/>
              <w:bottom w:val="single" w:sz="4" w:space="0" w:color="auto"/>
              <w:right w:val="single" w:sz="4" w:space="0" w:color="auto"/>
            </w:tcBorders>
            <w:shd w:val="clear" w:color="auto" w:fill="auto"/>
            <w:noWrap/>
            <w:vAlign w:val="bottom"/>
            <w:hideMark/>
          </w:tcPr>
          <w:p w14:paraId="134A778F"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1,038,652,900.00</w:t>
            </w:r>
          </w:p>
        </w:tc>
      </w:tr>
      <w:tr w:rsidR="002D32B5" w:rsidRPr="002D32B5" w14:paraId="236B3CB8"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6FBB9344"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Bidang Pembinaan Kemasyarakatan</w:t>
            </w:r>
          </w:p>
        </w:tc>
        <w:tc>
          <w:tcPr>
            <w:tcW w:w="1560" w:type="dxa"/>
            <w:tcBorders>
              <w:top w:val="nil"/>
              <w:left w:val="nil"/>
              <w:bottom w:val="single" w:sz="4" w:space="0" w:color="auto"/>
              <w:right w:val="single" w:sz="4" w:space="0" w:color="auto"/>
            </w:tcBorders>
            <w:shd w:val="clear" w:color="auto" w:fill="auto"/>
            <w:noWrap/>
            <w:vAlign w:val="bottom"/>
            <w:hideMark/>
          </w:tcPr>
          <w:p w14:paraId="0A0D977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657,110,000.00 </w:t>
            </w:r>
          </w:p>
        </w:tc>
        <w:tc>
          <w:tcPr>
            <w:tcW w:w="1499" w:type="dxa"/>
            <w:tcBorders>
              <w:top w:val="nil"/>
              <w:left w:val="nil"/>
              <w:bottom w:val="single" w:sz="4" w:space="0" w:color="auto"/>
              <w:right w:val="single" w:sz="4" w:space="0" w:color="auto"/>
            </w:tcBorders>
            <w:shd w:val="clear" w:color="auto" w:fill="auto"/>
            <w:noWrap/>
            <w:vAlign w:val="bottom"/>
            <w:hideMark/>
          </w:tcPr>
          <w:p w14:paraId="467831CE"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323,784,250.00 </w:t>
            </w:r>
          </w:p>
        </w:tc>
        <w:tc>
          <w:tcPr>
            <w:tcW w:w="1499" w:type="dxa"/>
            <w:tcBorders>
              <w:top w:val="nil"/>
              <w:left w:val="nil"/>
              <w:bottom w:val="single" w:sz="4" w:space="0" w:color="auto"/>
              <w:right w:val="single" w:sz="4" w:space="0" w:color="auto"/>
            </w:tcBorders>
            <w:shd w:val="clear" w:color="auto" w:fill="auto"/>
            <w:noWrap/>
            <w:vAlign w:val="bottom"/>
            <w:hideMark/>
          </w:tcPr>
          <w:p w14:paraId="0C1B7E8F"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147,752,000.00</w:t>
            </w:r>
          </w:p>
        </w:tc>
        <w:tc>
          <w:tcPr>
            <w:tcW w:w="1396" w:type="dxa"/>
            <w:tcBorders>
              <w:top w:val="nil"/>
              <w:left w:val="nil"/>
              <w:bottom w:val="single" w:sz="4" w:space="0" w:color="auto"/>
              <w:right w:val="single" w:sz="4" w:space="0" w:color="auto"/>
            </w:tcBorders>
            <w:shd w:val="clear" w:color="auto" w:fill="auto"/>
            <w:noWrap/>
            <w:vAlign w:val="bottom"/>
            <w:hideMark/>
          </w:tcPr>
          <w:p w14:paraId="15D2FBCF"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147,752,000.00</w:t>
            </w:r>
          </w:p>
        </w:tc>
        <w:tc>
          <w:tcPr>
            <w:tcW w:w="1499" w:type="dxa"/>
            <w:tcBorders>
              <w:top w:val="nil"/>
              <w:left w:val="nil"/>
              <w:bottom w:val="single" w:sz="4" w:space="0" w:color="auto"/>
              <w:right w:val="single" w:sz="4" w:space="0" w:color="auto"/>
            </w:tcBorders>
            <w:shd w:val="clear" w:color="auto" w:fill="auto"/>
            <w:noWrap/>
            <w:vAlign w:val="bottom"/>
            <w:hideMark/>
          </w:tcPr>
          <w:p w14:paraId="5A12EF17"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147,752,000.00</w:t>
            </w:r>
          </w:p>
        </w:tc>
      </w:tr>
      <w:tr w:rsidR="002D32B5" w:rsidRPr="002D32B5" w14:paraId="717A4E35"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64051FE1"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Bidang Pemberdayaan Masyarakat</w:t>
            </w:r>
          </w:p>
        </w:tc>
        <w:tc>
          <w:tcPr>
            <w:tcW w:w="1560" w:type="dxa"/>
            <w:tcBorders>
              <w:top w:val="nil"/>
              <w:left w:val="nil"/>
              <w:bottom w:val="single" w:sz="4" w:space="0" w:color="auto"/>
              <w:right w:val="single" w:sz="4" w:space="0" w:color="auto"/>
            </w:tcBorders>
            <w:shd w:val="clear" w:color="auto" w:fill="auto"/>
            <w:noWrap/>
            <w:vAlign w:val="bottom"/>
            <w:hideMark/>
          </w:tcPr>
          <w:p w14:paraId="33A4EE0E"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512,188,000.00 </w:t>
            </w:r>
          </w:p>
        </w:tc>
        <w:tc>
          <w:tcPr>
            <w:tcW w:w="1499" w:type="dxa"/>
            <w:tcBorders>
              <w:top w:val="nil"/>
              <w:left w:val="nil"/>
              <w:bottom w:val="single" w:sz="4" w:space="0" w:color="auto"/>
              <w:right w:val="single" w:sz="4" w:space="0" w:color="auto"/>
            </w:tcBorders>
            <w:shd w:val="clear" w:color="auto" w:fill="auto"/>
            <w:noWrap/>
            <w:vAlign w:val="bottom"/>
            <w:hideMark/>
          </w:tcPr>
          <w:p w14:paraId="594D5777"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548,239,350.00 </w:t>
            </w:r>
          </w:p>
        </w:tc>
        <w:tc>
          <w:tcPr>
            <w:tcW w:w="1499" w:type="dxa"/>
            <w:tcBorders>
              <w:top w:val="nil"/>
              <w:left w:val="nil"/>
              <w:bottom w:val="single" w:sz="4" w:space="0" w:color="auto"/>
              <w:right w:val="single" w:sz="4" w:space="0" w:color="auto"/>
            </w:tcBorders>
            <w:shd w:val="clear" w:color="auto" w:fill="auto"/>
            <w:noWrap/>
            <w:vAlign w:val="bottom"/>
            <w:hideMark/>
          </w:tcPr>
          <w:p w14:paraId="07215BE8"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480,912,150.00</w:t>
            </w:r>
          </w:p>
        </w:tc>
        <w:tc>
          <w:tcPr>
            <w:tcW w:w="1396" w:type="dxa"/>
            <w:tcBorders>
              <w:top w:val="nil"/>
              <w:left w:val="nil"/>
              <w:bottom w:val="single" w:sz="4" w:space="0" w:color="auto"/>
              <w:right w:val="single" w:sz="4" w:space="0" w:color="auto"/>
            </w:tcBorders>
            <w:shd w:val="clear" w:color="auto" w:fill="auto"/>
            <w:noWrap/>
            <w:vAlign w:val="bottom"/>
            <w:hideMark/>
          </w:tcPr>
          <w:p w14:paraId="25CF876F"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480,912,150.00</w:t>
            </w:r>
          </w:p>
        </w:tc>
        <w:tc>
          <w:tcPr>
            <w:tcW w:w="1499" w:type="dxa"/>
            <w:tcBorders>
              <w:top w:val="nil"/>
              <w:left w:val="nil"/>
              <w:bottom w:val="single" w:sz="4" w:space="0" w:color="auto"/>
              <w:right w:val="single" w:sz="4" w:space="0" w:color="auto"/>
            </w:tcBorders>
            <w:shd w:val="clear" w:color="auto" w:fill="auto"/>
            <w:noWrap/>
            <w:vAlign w:val="bottom"/>
            <w:hideMark/>
          </w:tcPr>
          <w:p w14:paraId="258B70FD"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480,912,150.00</w:t>
            </w:r>
          </w:p>
        </w:tc>
      </w:tr>
      <w:tr w:rsidR="002D32B5" w:rsidRPr="002D32B5" w14:paraId="7C0D9BF4"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7C173F3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Bidang Penanggulangan Bencana, Darurat dan Mendesak</w:t>
            </w:r>
          </w:p>
        </w:tc>
        <w:tc>
          <w:tcPr>
            <w:tcW w:w="1560" w:type="dxa"/>
            <w:tcBorders>
              <w:top w:val="nil"/>
              <w:left w:val="nil"/>
              <w:bottom w:val="single" w:sz="4" w:space="0" w:color="auto"/>
              <w:right w:val="single" w:sz="4" w:space="0" w:color="auto"/>
            </w:tcBorders>
            <w:shd w:val="clear" w:color="auto" w:fill="auto"/>
            <w:noWrap/>
            <w:vAlign w:val="bottom"/>
            <w:hideMark/>
          </w:tcPr>
          <w:p w14:paraId="22E0F37B"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190,000,000.00 </w:t>
            </w:r>
          </w:p>
        </w:tc>
        <w:tc>
          <w:tcPr>
            <w:tcW w:w="1499" w:type="dxa"/>
            <w:tcBorders>
              <w:top w:val="nil"/>
              <w:left w:val="nil"/>
              <w:bottom w:val="single" w:sz="4" w:space="0" w:color="auto"/>
              <w:right w:val="single" w:sz="4" w:space="0" w:color="auto"/>
            </w:tcBorders>
            <w:shd w:val="clear" w:color="auto" w:fill="auto"/>
            <w:noWrap/>
            <w:vAlign w:val="bottom"/>
            <w:hideMark/>
          </w:tcPr>
          <w:p w14:paraId="2AE968B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xml:space="preserve">       199,899,500.00 </w:t>
            </w:r>
          </w:p>
        </w:tc>
        <w:tc>
          <w:tcPr>
            <w:tcW w:w="1499" w:type="dxa"/>
            <w:tcBorders>
              <w:top w:val="nil"/>
              <w:left w:val="nil"/>
              <w:bottom w:val="single" w:sz="4" w:space="0" w:color="auto"/>
              <w:right w:val="single" w:sz="4" w:space="0" w:color="auto"/>
            </w:tcBorders>
            <w:shd w:val="clear" w:color="auto" w:fill="auto"/>
            <w:noWrap/>
            <w:vAlign w:val="bottom"/>
            <w:hideMark/>
          </w:tcPr>
          <w:p w14:paraId="5762DC57"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41,955,500.00</w:t>
            </w:r>
          </w:p>
        </w:tc>
        <w:tc>
          <w:tcPr>
            <w:tcW w:w="1396" w:type="dxa"/>
            <w:tcBorders>
              <w:top w:val="nil"/>
              <w:left w:val="nil"/>
              <w:bottom w:val="single" w:sz="4" w:space="0" w:color="auto"/>
              <w:right w:val="single" w:sz="4" w:space="0" w:color="auto"/>
            </w:tcBorders>
            <w:shd w:val="clear" w:color="auto" w:fill="auto"/>
            <w:noWrap/>
            <w:vAlign w:val="bottom"/>
            <w:hideMark/>
          </w:tcPr>
          <w:p w14:paraId="06ABE7BA"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41,955,500.00</w:t>
            </w:r>
          </w:p>
        </w:tc>
        <w:tc>
          <w:tcPr>
            <w:tcW w:w="1499" w:type="dxa"/>
            <w:tcBorders>
              <w:top w:val="nil"/>
              <w:left w:val="nil"/>
              <w:bottom w:val="single" w:sz="4" w:space="0" w:color="auto"/>
              <w:right w:val="single" w:sz="4" w:space="0" w:color="auto"/>
            </w:tcBorders>
            <w:shd w:val="clear" w:color="auto" w:fill="auto"/>
            <w:noWrap/>
            <w:vAlign w:val="bottom"/>
            <w:hideMark/>
          </w:tcPr>
          <w:p w14:paraId="0BE57030" w14:textId="77777777" w:rsidR="002D32B5" w:rsidRPr="002D32B5" w:rsidRDefault="002D32B5" w:rsidP="002D32B5">
            <w:pPr>
              <w:spacing w:after="0" w:line="240" w:lineRule="auto"/>
              <w:rPr>
                <w:rFonts w:ascii="Calibri" w:eastAsia="Times New Roman" w:hAnsi="Calibri" w:cs="Calibri"/>
                <w:color w:val="212529"/>
                <w:sz w:val="18"/>
              </w:rPr>
            </w:pPr>
            <w:r w:rsidRPr="002D32B5">
              <w:rPr>
                <w:rFonts w:ascii="Calibri" w:eastAsia="Times New Roman" w:hAnsi="Calibri" w:cs="Calibri"/>
                <w:color w:val="212529"/>
                <w:sz w:val="18"/>
              </w:rPr>
              <w:t>41,955,500.00</w:t>
            </w:r>
          </w:p>
        </w:tc>
      </w:tr>
      <w:tr w:rsidR="002D32B5" w:rsidRPr="002D32B5" w14:paraId="3D5BB9C7"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3124DA8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c>
          <w:tcPr>
            <w:tcW w:w="1560" w:type="dxa"/>
            <w:tcBorders>
              <w:top w:val="nil"/>
              <w:left w:val="nil"/>
              <w:bottom w:val="single" w:sz="4" w:space="0" w:color="auto"/>
              <w:right w:val="single" w:sz="4" w:space="0" w:color="auto"/>
            </w:tcBorders>
            <w:shd w:val="clear" w:color="auto" w:fill="auto"/>
            <w:noWrap/>
            <w:vAlign w:val="bottom"/>
            <w:hideMark/>
          </w:tcPr>
          <w:p w14:paraId="6DE01C52"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c>
          <w:tcPr>
            <w:tcW w:w="1499" w:type="dxa"/>
            <w:tcBorders>
              <w:top w:val="nil"/>
              <w:left w:val="nil"/>
              <w:bottom w:val="single" w:sz="4" w:space="0" w:color="auto"/>
              <w:right w:val="single" w:sz="4" w:space="0" w:color="auto"/>
            </w:tcBorders>
            <w:shd w:val="clear" w:color="auto" w:fill="auto"/>
            <w:noWrap/>
            <w:vAlign w:val="bottom"/>
            <w:hideMark/>
          </w:tcPr>
          <w:p w14:paraId="49AB673B"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c>
          <w:tcPr>
            <w:tcW w:w="1499" w:type="dxa"/>
            <w:tcBorders>
              <w:top w:val="nil"/>
              <w:left w:val="nil"/>
              <w:bottom w:val="single" w:sz="4" w:space="0" w:color="auto"/>
              <w:right w:val="single" w:sz="4" w:space="0" w:color="auto"/>
            </w:tcBorders>
            <w:shd w:val="clear" w:color="auto" w:fill="auto"/>
            <w:noWrap/>
            <w:vAlign w:val="bottom"/>
            <w:hideMark/>
          </w:tcPr>
          <w:p w14:paraId="4FA41C92"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c>
          <w:tcPr>
            <w:tcW w:w="1396" w:type="dxa"/>
            <w:tcBorders>
              <w:top w:val="nil"/>
              <w:left w:val="nil"/>
              <w:bottom w:val="single" w:sz="4" w:space="0" w:color="auto"/>
              <w:right w:val="single" w:sz="4" w:space="0" w:color="auto"/>
            </w:tcBorders>
            <w:shd w:val="clear" w:color="auto" w:fill="auto"/>
            <w:noWrap/>
            <w:vAlign w:val="bottom"/>
            <w:hideMark/>
          </w:tcPr>
          <w:p w14:paraId="65E8FA95"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c>
          <w:tcPr>
            <w:tcW w:w="1499" w:type="dxa"/>
            <w:tcBorders>
              <w:top w:val="nil"/>
              <w:left w:val="nil"/>
              <w:bottom w:val="single" w:sz="4" w:space="0" w:color="auto"/>
              <w:right w:val="single" w:sz="4" w:space="0" w:color="auto"/>
            </w:tcBorders>
            <w:shd w:val="clear" w:color="auto" w:fill="auto"/>
            <w:noWrap/>
            <w:vAlign w:val="bottom"/>
            <w:hideMark/>
          </w:tcPr>
          <w:p w14:paraId="35E21566" w14:textId="77777777" w:rsidR="002D32B5" w:rsidRPr="002D32B5" w:rsidRDefault="002D32B5" w:rsidP="002D32B5">
            <w:pPr>
              <w:spacing w:after="0" w:line="240" w:lineRule="auto"/>
              <w:rPr>
                <w:rFonts w:ascii="Calibri" w:eastAsia="Times New Roman" w:hAnsi="Calibri" w:cs="Calibri"/>
                <w:color w:val="000000"/>
                <w:sz w:val="18"/>
              </w:rPr>
            </w:pPr>
            <w:r w:rsidRPr="002D32B5">
              <w:rPr>
                <w:rFonts w:ascii="Calibri" w:eastAsia="Times New Roman" w:hAnsi="Calibri" w:cs="Calibri"/>
                <w:color w:val="000000"/>
                <w:sz w:val="18"/>
              </w:rPr>
              <w:t> </w:t>
            </w:r>
          </w:p>
        </w:tc>
      </w:tr>
      <w:tr w:rsidR="002D32B5" w:rsidRPr="002D32B5" w14:paraId="32AAE7D3" w14:textId="77777777" w:rsidTr="002D32B5">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02F2EB54" w14:textId="77777777"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JUMLAH</w:t>
            </w:r>
          </w:p>
        </w:tc>
        <w:tc>
          <w:tcPr>
            <w:tcW w:w="1560" w:type="dxa"/>
            <w:tcBorders>
              <w:top w:val="nil"/>
              <w:left w:val="nil"/>
              <w:bottom w:val="single" w:sz="4" w:space="0" w:color="auto"/>
              <w:right w:val="single" w:sz="4" w:space="0" w:color="auto"/>
            </w:tcBorders>
            <w:shd w:val="clear" w:color="auto" w:fill="auto"/>
            <w:noWrap/>
            <w:vAlign w:val="bottom"/>
            <w:hideMark/>
          </w:tcPr>
          <w:p w14:paraId="3C3A9570" w14:textId="77777777"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 xml:space="preserve">   5,297,462,474.00 </w:t>
            </w:r>
          </w:p>
        </w:tc>
        <w:tc>
          <w:tcPr>
            <w:tcW w:w="1499" w:type="dxa"/>
            <w:tcBorders>
              <w:top w:val="nil"/>
              <w:left w:val="nil"/>
              <w:bottom w:val="single" w:sz="4" w:space="0" w:color="auto"/>
              <w:right w:val="single" w:sz="4" w:space="0" w:color="auto"/>
            </w:tcBorders>
            <w:shd w:val="clear" w:color="auto" w:fill="auto"/>
            <w:noWrap/>
            <w:vAlign w:val="bottom"/>
            <w:hideMark/>
          </w:tcPr>
          <w:p w14:paraId="2E83ABB4" w14:textId="2FE2B249"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 xml:space="preserve">5,193,180,725.00 </w:t>
            </w:r>
          </w:p>
        </w:tc>
        <w:tc>
          <w:tcPr>
            <w:tcW w:w="1499" w:type="dxa"/>
            <w:tcBorders>
              <w:top w:val="nil"/>
              <w:left w:val="nil"/>
              <w:bottom w:val="single" w:sz="4" w:space="0" w:color="auto"/>
              <w:right w:val="single" w:sz="4" w:space="0" w:color="auto"/>
            </w:tcBorders>
            <w:shd w:val="clear" w:color="auto" w:fill="auto"/>
            <w:noWrap/>
            <w:vAlign w:val="bottom"/>
            <w:hideMark/>
          </w:tcPr>
          <w:p w14:paraId="0C5EE3D9" w14:textId="3808478F"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 xml:space="preserve">4,139,770,037.00 </w:t>
            </w:r>
          </w:p>
        </w:tc>
        <w:tc>
          <w:tcPr>
            <w:tcW w:w="1396" w:type="dxa"/>
            <w:tcBorders>
              <w:top w:val="nil"/>
              <w:left w:val="nil"/>
              <w:bottom w:val="single" w:sz="4" w:space="0" w:color="auto"/>
              <w:right w:val="single" w:sz="4" w:space="0" w:color="auto"/>
            </w:tcBorders>
            <w:shd w:val="clear" w:color="auto" w:fill="auto"/>
            <w:noWrap/>
            <w:vAlign w:val="bottom"/>
            <w:hideMark/>
          </w:tcPr>
          <w:p w14:paraId="2F57ABF0" w14:textId="5E1DA5A9"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 xml:space="preserve">4,139,770,037.00 </w:t>
            </w:r>
          </w:p>
        </w:tc>
        <w:tc>
          <w:tcPr>
            <w:tcW w:w="1499" w:type="dxa"/>
            <w:tcBorders>
              <w:top w:val="nil"/>
              <w:left w:val="nil"/>
              <w:bottom w:val="single" w:sz="4" w:space="0" w:color="auto"/>
              <w:right w:val="single" w:sz="4" w:space="0" w:color="auto"/>
            </w:tcBorders>
            <w:shd w:val="clear" w:color="auto" w:fill="auto"/>
            <w:noWrap/>
            <w:vAlign w:val="bottom"/>
            <w:hideMark/>
          </w:tcPr>
          <w:p w14:paraId="516BE131" w14:textId="7F5144DE" w:rsidR="002D32B5" w:rsidRPr="002D32B5" w:rsidRDefault="002D32B5" w:rsidP="002D32B5">
            <w:pPr>
              <w:spacing w:after="0" w:line="240" w:lineRule="auto"/>
              <w:rPr>
                <w:rFonts w:ascii="Calibri" w:eastAsia="Times New Roman" w:hAnsi="Calibri" w:cs="Calibri"/>
                <w:b/>
                <w:bCs/>
                <w:color w:val="000000"/>
                <w:sz w:val="18"/>
              </w:rPr>
            </w:pPr>
            <w:r w:rsidRPr="002D32B5">
              <w:rPr>
                <w:rFonts w:ascii="Calibri" w:eastAsia="Times New Roman" w:hAnsi="Calibri" w:cs="Calibri"/>
                <w:b/>
                <w:bCs/>
                <w:color w:val="000000"/>
                <w:sz w:val="18"/>
              </w:rPr>
              <w:t xml:space="preserve"> 4,139,770,037.00 </w:t>
            </w:r>
          </w:p>
        </w:tc>
      </w:tr>
    </w:tbl>
    <w:p w14:paraId="0EBF551C" w14:textId="77777777" w:rsidR="002D32B5" w:rsidRPr="000912D0" w:rsidRDefault="002D32B5" w:rsidP="003F30C2">
      <w:pPr>
        <w:spacing w:after="0" w:line="360" w:lineRule="auto"/>
        <w:jc w:val="both"/>
        <w:rPr>
          <w:rFonts w:ascii="Bookman Old Style" w:hAnsi="Bookman Old Style"/>
          <w:sz w:val="24"/>
          <w:szCs w:val="24"/>
        </w:rPr>
      </w:pPr>
    </w:p>
    <w:p w14:paraId="54049A34" w14:textId="6D9080F4" w:rsidR="005A61B1" w:rsidRPr="000912D0" w:rsidRDefault="005A61B1" w:rsidP="003F30C2">
      <w:pPr>
        <w:spacing w:after="0" w:line="360" w:lineRule="auto"/>
        <w:jc w:val="both"/>
        <w:rPr>
          <w:rFonts w:ascii="Bookman Old Style" w:eastAsia="Times New Roman" w:hAnsi="Bookman Old Style" w:cs="Arial"/>
          <w:sz w:val="24"/>
          <w:szCs w:val="24"/>
        </w:rPr>
      </w:pPr>
    </w:p>
    <w:p w14:paraId="5617006A" w14:textId="77777777" w:rsidR="00E72CEC" w:rsidRPr="00E72CEC" w:rsidRDefault="00E72CEC" w:rsidP="00E46A4C">
      <w:pPr>
        <w:spacing w:after="0" w:line="360" w:lineRule="auto"/>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t>3.5.2 Matriks Penyelarasan Target RPJMKal (Perpanjangan Masa Jabatan)</w:t>
      </w:r>
    </w:p>
    <w:p w14:paraId="4B6A750A" w14:textId="55FBE4FB" w:rsidR="00E72CEC" w:rsidRPr="00E72CEC" w:rsidRDefault="00E72CEC" w:rsidP="00FD069D">
      <w:pPr>
        <w:spacing w:after="0" w:line="360" w:lineRule="auto"/>
        <w:ind w:left="567" w:hanging="283"/>
        <w:rPr>
          <w:rFonts w:ascii="Bookman Old Style" w:eastAsia="Times New Roman" w:hAnsi="Bookman Old Style" w:cs="Arial"/>
          <w:sz w:val="24"/>
          <w:szCs w:val="24"/>
        </w:rPr>
      </w:pPr>
      <w:r w:rsidRPr="00687A58">
        <w:rPr>
          <w:rFonts w:ascii="Bookman Old Style" w:eastAsia="Times New Roman" w:hAnsi="Bookman Old Style" w:cs="Arial"/>
          <w:sz w:val="24"/>
          <w:szCs w:val="24"/>
        </w:rPr>
        <w:t xml:space="preserve">A. Evaluasi Capaian Tahun </w:t>
      </w:r>
      <w:r w:rsidR="0016682C" w:rsidRPr="00687A58">
        <w:rPr>
          <w:rFonts w:ascii="Bookman Old Style" w:eastAsia="Times New Roman" w:hAnsi="Bookman Old Style" w:cs="Arial"/>
          <w:sz w:val="24"/>
          <w:szCs w:val="24"/>
        </w:rPr>
        <w:t>ke-1</w:t>
      </w:r>
      <w:r w:rsidRPr="00687A58">
        <w:rPr>
          <w:rFonts w:ascii="Bookman Old Style" w:eastAsia="Times New Roman" w:hAnsi="Bookman Old Style" w:cs="Arial"/>
          <w:sz w:val="24"/>
          <w:szCs w:val="24"/>
        </w:rPr>
        <w:t xml:space="preserve"> - Tahun </w:t>
      </w:r>
      <w:r w:rsidR="0016682C" w:rsidRPr="00687A58">
        <w:rPr>
          <w:rFonts w:ascii="Bookman Old Style" w:eastAsia="Times New Roman" w:hAnsi="Bookman Old Style" w:cs="Arial"/>
          <w:sz w:val="24"/>
          <w:szCs w:val="24"/>
        </w:rPr>
        <w:t>ke-6</w:t>
      </w:r>
    </w:p>
    <w:p w14:paraId="7FED44FB" w14:textId="77777777" w:rsidR="00FD069D" w:rsidRDefault="00FD069D" w:rsidP="00FD069D">
      <w:pPr>
        <w:spacing w:after="0" w:line="360" w:lineRule="auto"/>
        <w:ind w:left="567"/>
        <w:jc w:val="both"/>
        <w:rPr>
          <w:rFonts w:ascii="Bookman Old Style" w:eastAsia="Times New Roman" w:hAnsi="Bookman Old Style" w:cs="Arial"/>
          <w:sz w:val="24"/>
          <w:szCs w:val="24"/>
        </w:rPr>
      </w:pPr>
      <w:r>
        <w:rPr>
          <w:rFonts w:ascii="Bookman Old Style" w:eastAsia="Times New Roman" w:hAnsi="Bookman Old Style" w:cs="Arial"/>
          <w:sz w:val="24"/>
          <w:szCs w:val="24"/>
        </w:rPr>
        <w:t>Program yang telah dicapai</w:t>
      </w:r>
    </w:p>
    <w:p w14:paraId="7303D25B" w14:textId="4C7C46EF" w:rsidR="00DD1ADE" w:rsidRPr="004E4C64" w:rsidRDefault="00DD1ADE" w:rsidP="00FD069D">
      <w:pPr>
        <w:spacing w:after="0" w:line="360" w:lineRule="auto"/>
        <w:ind w:left="567"/>
        <w:jc w:val="both"/>
        <w:rPr>
          <w:rFonts w:ascii="Bookman Old Style" w:eastAsia="Times New Roman" w:hAnsi="Bookman Old Style" w:cs="Arial"/>
          <w:sz w:val="24"/>
          <w:szCs w:val="24"/>
        </w:rPr>
      </w:pPr>
      <w:proofErr w:type="gramStart"/>
      <w:r>
        <w:rPr>
          <w:rFonts w:ascii="Bookman Old Style" w:eastAsia="Times New Roman" w:hAnsi="Bookman Old Style" w:cs="Arial"/>
          <w:sz w:val="24"/>
          <w:szCs w:val="24"/>
        </w:rPr>
        <w:t xml:space="preserve">Dalam menjalankan visi misi kalurahan dibutuhkan komitmen </w:t>
      </w:r>
      <w:r w:rsidR="009D0097">
        <w:rPr>
          <w:rFonts w:ascii="Bookman Old Style" w:eastAsia="Times New Roman" w:hAnsi="Bookman Old Style" w:cs="Arial"/>
          <w:sz w:val="24"/>
          <w:szCs w:val="24"/>
        </w:rPr>
        <w:t>serta</w:t>
      </w:r>
      <w:r>
        <w:rPr>
          <w:rFonts w:ascii="Bookman Old Style" w:eastAsia="Times New Roman" w:hAnsi="Bookman Old Style" w:cs="Arial"/>
          <w:sz w:val="24"/>
          <w:szCs w:val="24"/>
        </w:rPr>
        <w:t xml:space="preserve"> kerjasama dari berbagai unsur baik dari pemerintah kalurahan</w:t>
      </w:r>
      <w:r w:rsidR="009D0097">
        <w:rPr>
          <w:rFonts w:ascii="Bookman Old Style" w:eastAsia="Times New Roman" w:hAnsi="Bookman Old Style" w:cs="Arial"/>
          <w:sz w:val="24"/>
          <w:szCs w:val="24"/>
        </w:rPr>
        <w:t xml:space="preserve"> maupun warga.</w:t>
      </w:r>
      <w:proofErr w:type="gramEnd"/>
      <w:r w:rsidR="009D0097">
        <w:rPr>
          <w:rFonts w:ascii="Bookman Old Style" w:eastAsia="Times New Roman" w:hAnsi="Bookman Old Style" w:cs="Arial"/>
          <w:sz w:val="24"/>
          <w:szCs w:val="24"/>
        </w:rPr>
        <w:t xml:space="preserve">  </w:t>
      </w:r>
      <w:proofErr w:type="gramStart"/>
      <w:r w:rsidR="009D0097">
        <w:rPr>
          <w:rFonts w:ascii="Bookman Old Style" w:eastAsia="Times New Roman" w:hAnsi="Bookman Old Style" w:cs="Arial"/>
          <w:sz w:val="24"/>
          <w:szCs w:val="24"/>
        </w:rPr>
        <w:t>Misi yang ada dijabarkan dalam bentuk program dan kegiatan yang didukung ketersediaan anggaran.</w:t>
      </w:r>
      <w:proofErr w:type="gramEnd"/>
      <w:r w:rsidR="009D0097">
        <w:rPr>
          <w:rFonts w:ascii="Bookman Old Style" w:eastAsia="Times New Roman" w:hAnsi="Bookman Old Style" w:cs="Arial"/>
          <w:sz w:val="24"/>
          <w:szCs w:val="24"/>
        </w:rPr>
        <w:t xml:space="preserve"> </w:t>
      </w:r>
      <w:proofErr w:type="gramStart"/>
      <w:r w:rsidR="009D0097">
        <w:rPr>
          <w:rFonts w:ascii="Bookman Old Style" w:eastAsia="Times New Roman" w:hAnsi="Bookman Old Style" w:cs="Arial"/>
          <w:sz w:val="24"/>
          <w:szCs w:val="24"/>
        </w:rPr>
        <w:t>Program dan kegiatan tersebut berdasarkan pada pemetaan masalah dan potensi di Kalurahan Palbapang yang tercantum dalam dokumen Rencana Pembangunan Jangka Menengah Kalurahan.</w:t>
      </w:r>
      <w:proofErr w:type="gramEnd"/>
      <w:r w:rsidR="009D0097">
        <w:rPr>
          <w:rFonts w:ascii="Bookman Old Style" w:eastAsia="Times New Roman" w:hAnsi="Bookman Old Style" w:cs="Arial"/>
          <w:sz w:val="24"/>
          <w:szCs w:val="24"/>
        </w:rPr>
        <w:t xml:space="preserve"> </w:t>
      </w:r>
      <w:proofErr w:type="gramStart"/>
      <w:r w:rsidR="00271C18">
        <w:rPr>
          <w:rFonts w:ascii="Bookman Old Style" w:eastAsia="Times New Roman" w:hAnsi="Bookman Old Style" w:cs="Arial"/>
          <w:sz w:val="24"/>
          <w:szCs w:val="24"/>
        </w:rPr>
        <w:t>Untuk melaksanakan visi pertama yaitu</w:t>
      </w:r>
      <w:r w:rsidR="009D0097">
        <w:rPr>
          <w:rFonts w:ascii="Bookman Old Style" w:eastAsia="Times New Roman" w:hAnsi="Bookman Old Style" w:cs="Arial"/>
          <w:sz w:val="24"/>
          <w:szCs w:val="24"/>
        </w:rPr>
        <w:t xml:space="preserve"> </w:t>
      </w:r>
      <w:r w:rsidR="00271C18">
        <w:rPr>
          <w:rFonts w:ascii="Bookman Old Style" w:eastAsia="Times New Roman" w:hAnsi="Bookman Old Style" w:cs="Arial"/>
          <w:sz w:val="24"/>
          <w:szCs w:val="24"/>
        </w:rPr>
        <w:t xml:space="preserve">meningkatkan kualitas </w:t>
      </w:r>
      <w:r w:rsidR="009D0097">
        <w:rPr>
          <w:rFonts w:ascii="Bookman Old Style" w:eastAsia="Times New Roman" w:hAnsi="Bookman Old Style" w:cs="Arial"/>
          <w:sz w:val="24"/>
          <w:szCs w:val="24"/>
        </w:rPr>
        <w:t>pela</w:t>
      </w:r>
      <w:r w:rsidR="00271C18">
        <w:rPr>
          <w:rFonts w:ascii="Bookman Old Style" w:eastAsia="Times New Roman" w:hAnsi="Bookman Old Style" w:cs="Arial"/>
          <w:sz w:val="24"/>
          <w:szCs w:val="24"/>
        </w:rPr>
        <w:t>yanan birokrasi yang mudah dan cepat, Pemerintah Kalurahan Palbapang menjalankan program dari Kabupaten Bantul berupa pelayanan kilat dalam pembuatan akte kematian.</w:t>
      </w:r>
      <w:proofErr w:type="gramEnd"/>
      <w:r w:rsidR="00271C18">
        <w:rPr>
          <w:rFonts w:ascii="Bookman Old Style" w:eastAsia="Times New Roman" w:hAnsi="Bookman Old Style" w:cs="Arial"/>
          <w:sz w:val="24"/>
          <w:szCs w:val="24"/>
        </w:rPr>
        <w:t xml:space="preserve"> Selain itu, kebutuhan masyarakat terkait administrasi kependudukan </w:t>
      </w:r>
      <w:proofErr w:type="gramStart"/>
      <w:r w:rsidR="00271C18">
        <w:rPr>
          <w:rFonts w:ascii="Bookman Old Style" w:eastAsia="Times New Roman" w:hAnsi="Bookman Old Style" w:cs="Arial"/>
          <w:sz w:val="24"/>
          <w:szCs w:val="24"/>
        </w:rPr>
        <w:t xml:space="preserve">juga  </w:t>
      </w:r>
      <w:r w:rsidR="00271C18">
        <w:rPr>
          <w:rFonts w:ascii="Bookman Old Style" w:eastAsia="Times New Roman" w:hAnsi="Bookman Old Style" w:cs="Arial"/>
          <w:sz w:val="24"/>
          <w:szCs w:val="24"/>
        </w:rPr>
        <w:lastRenderedPageBreak/>
        <w:t>dilayani</w:t>
      </w:r>
      <w:proofErr w:type="gramEnd"/>
      <w:r w:rsidR="00271C18">
        <w:rPr>
          <w:rFonts w:ascii="Bookman Old Style" w:eastAsia="Times New Roman" w:hAnsi="Bookman Old Style" w:cs="Arial"/>
          <w:sz w:val="24"/>
          <w:szCs w:val="24"/>
        </w:rPr>
        <w:t xml:space="preserve"> dengan cekatan dengan syarat administrasi sudah lengkap. </w:t>
      </w:r>
      <w:r w:rsidR="00F269CF">
        <w:rPr>
          <w:rFonts w:ascii="Bookman Old Style" w:eastAsia="Times New Roman" w:hAnsi="Bookman Old Style" w:cs="Arial"/>
          <w:sz w:val="24"/>
          <w:szCs w:val="24"/>
        </w:rPr>
        <w:t xml:space="preserve">Untuk misi kedua dalam memajukan petani atau kelompok tani untuk meningkatkan hasil pertanian, program dan kegiatan yang dilaksanakan di Kalurahan </w:t>
      </w:r>
      <w:proofErr w:type="gramStart"/>
      <w:r w:rsidR="00F269CF">
        <w:rPr>
          <w:rFonts w:ascii="Bookman Old Style" w:eastAsia="Times New Roman" w:hAnsi="Bookman Old Style" w:cs="Arial"/>
          <w:sz w:val="24"/>
          <w:szCs w:val="24"/>
        </w:rPr>
        <w:t xml:space="preserve">Palbapang </w:t>
      </w:r>
      <w:r w:rsidR="00271C18">
        <w:rPr>
          <w:rFonts w:ascii="Bookman Old Style" w:eastAsia="Times New Roman" w:hAnsi="Bookman Old Style" w:cs="Arial"/>
          <w:sz w:val="24"/>
          <w:szCs w:val="24"/>
        </w:rPr>
        <w:t xml:space="preserve"> </w:t>
      </w:r>
      <w:r w:rsidR="00F269CF">
        <w:rPr>
          <w:rFonts w:ascii="Bookman Old Style" w:eastAsia="Times New Roman" w:hAnsi="Bookman Old Style" w:cs="Arial"/>
          <w:sz w:val="24"/>
          <w:szCs w:val="24"/>
        </w:rPr>
        <w:t>antara</w:t>
      </w:r>
      <w:proofErr w:type="gramEnd"/>
      <w:r w:rsidR="00F269CF">
        <w:rPr>
          <w:rFonts w:ascii="Bookman Old Style" w:eastAsia="Times New Roman" w:hAnsi="Bookman Old Style" w:cs="Arial"/>
          <w:sz w:val="24"/>
          <w:szCs w:val="24"/>
        </w:rPr>
        <w:t xml:space="preserve"> lain memfasilitasi kelompok tani dan Gabungan Kelompok Tani di Palbapang. </w:t>
      </w:r>
      <w:proofErr w:type="gramStart"/>
      <w:r w:rsidR="00F269CF">
        <w:rPr>
          <w:rFonts w:ascii="Bookman Old Style" w:eastAsia="Times New Roman" w:hAnsi="Bookman Old Style" w:cs="Arial"/>
          <w:sz w:val="24"/>
          <w:szCs w:val="24"/>
        </w:rPr>
        <w:t>Mengalokasikan anggaran untuk menyediakan bibit pertanian dan juga melaksanakan pelatihan pembibitan.</w:t>
      </w:r>
      <w:proofErr w:type="gramEnd"/>
      <w:r w:rsidR="00F269CF">
        <w:rPr>
          <w:rFonts w:ascii="Bookman Old Style" w:eastAsia="Times New Roman" w:hAnsi="Bookman Old Style" w:cs="Arial"/>
          <w:sz w:val="24"/>
          <w:szCs w:val="24"/>
        </w:rPr>
        <w:t xml:space="preserve"> </w:t>
      </w:r>
      <w:proofErr w:type="gramStart"/>
      <w:r w:rsidR="00F269CF">
        <w:rPr>
          <w:rFonts w:ascii="Bookman Old Style" w:eastAsia="Times New Roman" w:hAnsi="Bookman Old Style" w:cs="Arial"/>
          <w:sz w:val="24"/>
          <w:szCs w:val="24"/>
        </w:rPr>
        <w:t>Selain itu untuk mengakomodir kelompok ibu-ibu yang memiliki potensi dalam bercocok tanam memanfaatkan lahan pekarangan maka dibentuk Kelompok Wanita Tani (KWT) padukuhan.</w:t>
      </w:r>
      <w:proofErr w:type="gramEnd"/>
      <w:r w:rsidR="00F269CF">
        <w:rPr>
          <w:rFonts w:ascii="Bookman Old Style" w:eastAsia="Times New Roman" w:hAnsi="Bookman Old Style" w:cs="Arial"/>
          <w:sz w:val="24"/>
          <w:szCs w:val="24"/>
        </w:rPr>
        <w:t xml:space="preserve"> </w:t>
      </w:r>
      <w:proofErr w:type="gramStart"/>
      <w:r w:rsidR="00F269CF">
        <w:rPr>
          <w:rFonts w:ascii="Bookman Old Style" w:eastAsia="Times New Roman" w:hAnsi="Bookman Old Style" w:cs="Arial"/>
          <w:sz w:val="24"/>
          <w:szCs w:val="24"/>
        </w:rPr>
        <w:t>Disamping kegiatan pemberdayaan</w:t>
      </w:r>
      <w:r w:rsidR="0046592D">
        <w:rPr>
          <w:rFonts w:ascii="Bookman Old Style" w:eastAsia="Times New Roman" w:hAnsi="Bookman Old Style" w:cs="Arial"/>
          <w:sz w:val="24"/>
          <w:szCs w:val="24"/>
        </w:rPr>
        <w:t xml:space="preserve"> tersebut, kalurahan Palbapang juga menjalankan kegiatan infrastruktur fisik seperti rehab dan pemb</w:t>
      </w:r>
      <w:r w:rsidR="00A92E16">
        <w:rPr>
          <w:rFonts w:ascii="Bookman Old Style" w:eastAsia="Times New Roman" w:hAnsi="Bookman Old Style" w:cs="Arial"/>
          <w:sz w:val="24"/>
          <w:szCs w:val="24"/>
        </w:rPr>
        <w:t>angunan talud</w:t>
      </w:r>
      <w:r w:rsidR="0046592D">
        <w:rPr>
          <w:rFonts w:ascii="Bookman Old Style" w:eastAsia="Times New Roman" w:hAnsi="Bookman Old Style" w:cs="Arial"/>
          <w:sz w:val="24"/>
          <w:szCs w:val="24"/>
        </w:rPr>
        <w:t xml:space="preserve"> irigasi pertanian, angkat walet, </w:t>
      </w:r>
      <w:r w:rsidR="00CE7362">
        <w:rPr>
          <w:rFonts w:ascii="Bookman Old Style" w:eastAsia="Times New Roman" w:hAnsi="Bookman Old Style" w:cs="Arial"/>
          <w:sz w:val="24"/>
          <w:szCs w:val="24"/>
        </w:rPr>
        <w:t xml:space="preserve">pengadaan pintu air irigasi pertanian, </w:t>
      </w:r>
      <w:r w:rsidR="00A92E16">
        <w:rPr>
          <w:rFonts w:ascii="Bookman Old Style" w:eastAsia="Times New Roman" w:hAnsi="Bookman Old Style" w:cs="Arial"/>
          <w:sz w:val="24"/>
          <w:szCs w:val="24"/>
        </w:rPr>
        <w:t>dsb.</w:t>
      </w:r>
      <w:proofErr w:type="gramEnd"/>
      <w:r w:rsidR="00A92E16">
        <w:rPr>
          <w:rFonts w:ascii="Bookman Old Style" w:eastAsia="Times New Roman" w:hAnsi="Bookman Old Style" w:cs="Arial"/>
          <w:sz w:val="24"/>
          <w:szCs w:val="24"/>
        </w:rPr>
        <w:t xml:space="preserve"> </w:t>
      </w:r>
      <w:proofErr w:type="gramStart"/>
      <w:r w:rsidR="00A92E16">
        <w:rPr>
          <w:rFonts w:ascii="Bookman Old Style" w:eastAsia="Times New Roman" w:hAnsi="Bookman Old Style" w:cs="Arial"/>
          <w:sz w:val="24"/>
          <w:szCs w:val="24"/>
        </w:rPr>
        <w:t xml:space="preserve">Misi </w:t>
      </w:r>
      <w:r w:rsidR="00424045">
        <w:rPr>
          <w:rFonts w:ascii="Bookman Old Style" w:eastAsia="Times New Roman" w:hAnsi="Bookman Old Style" w:cs="Arial"/>
          <w:sz w:val="24"/>
          <w:szCs w:val="24"/>
        </w:rPr>
        <w:t xml:space="preserve">selanjutnya </w:t>
      </w:r>
      <w:r w:rsidR="00F4692A">
        <w:rPr>
          <w:rFonts w:ascii="Bookman Old Style" w:eastAsia="Times New Roman" w:hAnsi="Bookman Old Style" w:cs="Arial"/>
          <w:sz w:val="24"/>
          <w:szCs w:val="24"/>
        </w:rPr>
        <w:t xml:space="preserve">yaitu </w:t>
      </w:r>
      <w:r w:rsidR="00424045">
        <w:rPr>
          <w:rFonts w:ascii="Bookman Old Style" w:eastAsia="Times New Roman" w:hAnsi="Bookman Old Style" w:cs="Arial"/>
          <w:sz w:val="24"/>
          <w:szCs w:val="24"/>
        </w:rPr>
        <w:t xml:space="preserve">untuk meningkatkan perekonomian masyarakat melalui pemberdayaan </w:t>
      </w:r>
      <w:r w:rsidR="00F4692A">
        <w:rPr>
          <w:rFonts w:ascii="Bookman Old Style" w:eastAsia="Times New Roman" w:hAnsi="Bookman Old Style" w:cs="Arial"/>
          <w:sz w:val="24"/>
          <w:szCs w:val="24"/>
        </w:rPr>
        <w:t>Usaha Mikro Kecil Menengah (UMKM).</w:t>
      </w:r>
      <w:proofErr w:type="gramEnd"/>
      <w:r w:rsidR="00F4692A">
        <w:rPr>
          <w:rFonts w:ascii="Bookman Old Style" w:eastAsia="Times New Roman" w:hAnsi="Bookman Old Style" w:cs="Arial"/>
          <w:sz w:val="24"/>
          <w:szCs w:val="24"/>
        </w:rPr>
        <w:t xml:space="preserve"> </w:t>
      </w:r>
      <w:proofErr w:type="gramStart"/>
      <w:r w:rsidR="00F4692A">
        <w:rPr>
          <w:rFonts w:ascii="Bookman Old Style" w:eastAsia="Times New Roman" w:hAnsi="Bookman Old Style" w:cs="Arial"/>
          <w:sz w:val="24"/>
          <w:szCs w:val="24"/>
        </w:rPr>
        <w:t>Kalurahan Palbapang membuat program pemberdayaan UMKM di masing-masing padukuhan.</w:t>
      </w:r>
      <w:proofErr w:type="gramEnd"/>
      <w:r w:rsidR="00F4692A">
        <w:rPr>
          <w:rFonts w:ascii="Bookman Old Style" w:eastAsia="Times New Roman" w:hAnsi="Bookman Old Style" w:cs="Arial"/>
          <w:sz w:val="24"/>
          <w:szCs w:val="24"/>
        </w:rPr>
        <w:t xml:space="preserve"> </w:t>
      </w:r>
      <w:proofErr w:type="gramStart"/>
      <w:r w:rsidR="00F4692A">
        <w:rPr>
          <w:rFonts w:ascii="Bookman Old Style" w:eastAsia="Times New Roman" w:hAnsi="Bookman Old Style" w:cs="Arial"/>
          <w:sz w:val="24"/>
          <w:szCs w:val="24"/>
        </w:rPr>
        <w:t xml:space="preserve">Diberikan pembinaan untuk mengurus NIB </w:t>
      </w:r>
      <w:r w:rsidR="006D592D">
        <w:rPr>
          <w:rFonts w:ascii="Bookman Old Style" w:eastAsia="Times New Roman" w:hAnsi="Bookman Old Style" w:cs="Arial"/>
          <w:sz w:val="24"/>
          <w:szCs w:val="24"/>
        </w:rPr>
        <w:t xml:space="preserve">dan pelatihan tentang </w:t>
      </w:r>
      <w:r w:rsidR="006D592D" w:rsidRPr="006D592D">
        <w:rPr>
          <w:rFonts w:ascii="Bookman Old Style" w:eastAsia="Times New Roman" w:hAnsi="Bookman Old Style" w:cs="Arial"/>
          <w:i/>
          <w:sz w:val="24"/>
          <w:szCs w:val="24"/>
        </w:rPr>
        <w:t>packaging</w:t>
      </w:r>
      <w:r w:rsidR="006D592D">
        <w:rPr>
          <w:rFonts w:ascii="Bookman Old Style" w:eastAsia="Times New Roman" w:hAnsi="Bookman Old Style" w:cs="Arial"/>
          <w:sz w:val="24"/>
          <w:szCs w:val="24"/>
        </w:rPr>
        <w:t xml:space="preserve"> dan marketing penjualan</w:t>
      </w:r>
      <w:r w:rsidR="00F269CF">
        <w:rPr>
          <w:rFonts w:ascii="Bookman Old Style" w:eastAsia="Times New Roman" w:hAnsi="Bookman Old Style" w:cs="Arial"/>
          <w:sz w:val="24"/>
          <w:szCs w:val="24"/>
        </w:rPr>
        <w:t xml:space="preserve"> </w:t>
      </w:r>
      <w:r w:rsidR="006D592D">
        <w:rPr>
          <w:rFonts w:ascii="Bookman Old Style" w:eastAsia="Times New Roman" w:hAnsi="Bookman Old Style" w:cs="Arial"/>
          <w:sz w:val="24"/>
          <w:szCs w:val="24"/>
        </w:rPr>
        <w:t xml:space="preserve">via </w:t>
      </w:r>
      <w:r w:rsidR="006D592D" w:rsidRPr="006D592D">
        <w:rPr>
          <w:rFonts w:ascii="Bookman Old Style" w:eastAsia="Times New Roman" w:hAnsi="Bookman Old Style" w:cs="Arial"/>
          <w:i/>
          <w:sz w:val="24"/>
          <w:szCs w:val="24"/>
        </w:rPr>
        <w:t>market place</w:t>
      </w:r>
      <w:r w:rsidR="006D592D">
        <w:rPr>
          <w:rFonts w:ascii="Bookman Old Style" w:eastAsia="Times New Roman" w:hAnsi="Bookman Old Style" w:cs="Arial"/>
          <w:i/>
          <w:sz w:val="24"/>
          <w:szCs w:val="24"/>
        </w:rPr>
        <w:t>.</w:t>
      </w:r>
      <w:proofErr w:type="gramEnd"/>
      <w:r w:rsidR="004E4C64">
        <w:rPr>
          <w:rFonts w:ascii="Bookman Old Style" w:eastAsia="Times New Roman" w:hAnsi="Bookman Old Style" w:cs="Arial"/>
          <w:sz w:val="24"/>
          <w:szCs w:val="24"/>
        </w:rPr>
        <w:t xml:space="preserve"> </w:t>
      </w:r>
      <w:proofErr w:type="gramStart"/>
      <w:r w:rsidR="004E4C64">
        <w:rPr>
          <w:rFonts w:ascii="Bookman Old Style" w:eastAsia="Times New Roman" w:hAnsi="Bookman Old Style" w:cs="Arial"/>
          <w:sz w:val="24"/>
          <w:szCs w:val="24"/>
        </w:rPr>
        <w:t>Misi berikutnya yang berkaitan dengan kelompok perempuan yakni memberdayakan perempuan melalui kelompok kegiatan perempuan.</w:t>
      </w:r>
      <w:proofErr w:type="gramEnd"/>
      <w:r w:rsidR="004E4C64">
        <w:rPr>
          <w:rFonts w:ascii="Bookman Old Style" w:eastAsia="Times New Roman" w:hAnsi="Bookman Old Style" w:cs="Arial"/>
          <w:sz w:val="24"/>
          <w:szCs w:val="24"/>
        </w:rPr>
        <w:t xml:space="preserve"> </w:t>
      </w:r>
      <w:proofErr w:type="gramStart"/>
      <w:r w:rsidR="004E4C64">
        <w:rPr>
          <w:rFonts w:ascii="Bookman Old Style" w:eastAsia="Times New Roman" w:hAnsi="Bookman Old Style" w:cs="Arial"/>
          <w:sz w:val="24"/>
          <w:szCs w:val="24"/>
        </w:rPr>
        <w:t>Dalam mendukung misi tersebut, Pemerintah Kalurahan Palbapang memfasilitasi kelompok perempuan yang masuk ke dalam lembaga kemasyarakatan kalurahan seperti PKK untuk bisa berkegiatan rutin menjalankan program pokja masing-masing.</w:t>
      </w:r>
      <w:proofErr w:type="gramEnd"/>
      <w:r w:rsidR="004E4C64">
        <w:rPr>
          <w:rFonts w:ascii="Bookman Old Style" w:eastAsia="Times New Roman" w:hAnsi="Bookman Old Style" w:cs="Arial"/>
          <w:sz w:val="24"/>
          <w:szCs w:val="24"/>
        </w:rPr>
        <w:t xml:space="preserve"> </w:t>
      </w:r>
      <w:proofErr w:type="gramStart"/>
      <w:r w:rsidR="004E4C64">
        <w:rPr>
          <w:rFonts w:ascii="Bookman Old Style" w:eastAsia="Times New Roman" w:hAnsi="Bookman Old Style" w:cs="Arial"/>
          <w:sz w:val="24"/>
          <w:szCs w:val="24"/>
        </w:rPr>
        <w:t>Selain itu, kader-kader perempuan baik kader kesehatan dan kader pendidik juga diberikan fasilitas peningkatan kapasitas kader dan juga dianggarkan honor bagi guru PAUD dan TK milik kalurahan.</w:t>
      </w:r>
      <w:proofErr w:type="gramEnd"/>
    </w:p>
    <w:p w14:paraId="3271AFE1" w14:textId="77777777" w:rsidR="00154F6D" w:rsidRDefault="00154F6D" w:rsidP="00FD069D">
      <w:pPr>
        <w:spacing w:after="0" w:line="360" w:lineRule="auto"/>
        <w:ind w:firstLine="567"/>
        <w:jc w:val="both"/>
        <w:rPr>
          <w:rFonts w:ascii="Bookman Old Style" w:eastAsia="Times New Roman" w:hAnsi="Bookman Old Style" w:cs="Arial"/>
          <w:sz w:val="24"/>
          <w:szCs w:val="24"/>
        </w:rPr>
      </w:pPr>
      <w:r>
        <w:rPr>
          <w:rFonts w:ascii="Bookman Old Style" w:eastAsia="Times New Roman" w:hAnsi="Bookman Old Style" w:cs="Arial"/>
          <w:sz w:val="24"/>
          <w:szCs w:val="24"/>
        </w:rPr>
        <w:t xml:space="preserve">Program yang belum terealisasi </w:t>
      </w:r>
    </w:p>
    <w:p w14:paraId="29A1EFB8" w14:textId="23A1D42C" w:rsidR="00E72CEC" w:rsidRPr="00E72CEC" w:rsidRDefault="00154F6D" w:rsidP="00FD069D">
      <w:pPr>
        <w:spacing w:after="0" w:line="360" w:lineRule="auto"/>
        <w:ind w:left="567"/>
        <w:jc w:val="both"/>
        <w:rPr>
          <w:rFonts w:ascii="Bookman Old Style" w:eastAsia="Times New Roman" w:hAnsi="Bookman Old Style" w:cs="Arial"/>
          <w:sz w:val="24"/>
          <w:szCs w:val="24"/>
        </w:rPr>
      </w:pPr>
      <w:proofErr w:type="gramStart"/>
      <w:r>
        <w:rPr>
          <w:rFonts w:ascii="Bookman Old Style" w:eastAsia="Times New Roman" w:hAnsi="Bookman Old Style" w:cs="Arial"/>
          <w:sz w:val="24"/>
          <w:szCs w:val="24"/>
        </w:rPr>
        <w:t>Dari beberapa misi yang dipaparkan diatas, ada beberapa misi yang belum terlaksana disebabkan oleh terbatasnya anggaran yang dikelola.</w:t>
      </w:r>
      <w:proofErr w:type="gramEnd"/>
      <w:r>
        <w:rPr>
          <w:rFonts w:ascii="Bookman Old Style" w:eastAsia="Times New Roman" w:hAnsi="Bookman Old Style" w:cs="Arial"/>
          <w:sz w:val="24"/>
          <w:szCs w:val="24"/>
        </w:rPr>
        <w:t xml:space="preserve"> </w:t>
      </w:r>
      <w:proofErr w:type="gramStart"/>
      <w:r>
        <w:rPr>
          <w:rFonts w:ascii="Bookman Old Style" w:eastAsia="Times New Roman" w:hAnsi="Bookman Old Style" w:cs="Arial"/>
          <w:sz w:val="24"/>
          <w:szCs w:val="24"/>
        </w:rPr>
        <w:t xml:space="preserve">Selain anggaran yang terbatas, regulasi yang setiap tahun berubah juga menjadikan kendala </w:t>
      </w:r>
      <w:r w:rsidR="00C32BC9">
        <w:rPr>
          <w:rFonts w:ascii="Bookman Old Style" w:eastAsia="Times New Roman" w:hAnsi="Bookman Old Style" w:cs="Arial"/>
          <w:sz w:val="24"/>
          <w:szCs w:val="24"/>
        </w:rPr>
        <w:t xml:space="preserve">pada </w:t>
      </w:r>
      <w:r>
        <w:rPr>
          <w:rFonts w:ascii="Bookman Old Style" w:eastAsia="Times New Roman" w:hAnsi="Bookman Old Style" w:cs="Arial"/>
          <w:sz w:val="24"/>
          <w:szCs w:val="24"/>
        </w:rPr>
        <w:t>saat pelaksanaan.</w:t>
      </w:r>
      <w:proofErr w:type="gramEnd"/>
      <w:r w:rsidR="00C32BC9">
        <w:rPr>
          <w:rFonts w:ascii="Bookman Old Style" w:eastAsia="Times New Roman" w:hAnsi="Bookman Old Style" w:cs="Arial"/>
          <w:sz w:val="24"/>
          <w:szCs w:val="24"/>
        </w:rPr>
        <w:t xml:space="preserve"> </w:t>
      </w:r>
      <w:proofErr w:type="gramStart"/>
      <w:r w:rsidR="00C32BC9">
        <w:rPr>
          <w:rFonts w:ascii="Bookman Old Style" w:eastAsia="Times New Roman" w:hAnsi="Bookman Old Style" w:cs="Arial"/>
          <w:sz w:val="24"/>
          <w:szCs w:val="24"/>
        </w:rPr>
        <w:t>Seperti program pembentukan Koperasi Desa Merah Putih yang harus dilaksanakan seluruh desa yang ada di Indonesia.</w:t>
      </w:r>
      <w:proofErr w:type="gramEnd"/>
      <w:r w:rsidR="00C32BC9">
        <w:rPr>
          <w:rFonts w:ascii="Bookman Old Style" w:eastAsia="Times New Roman" w:hAnsi="Bookman Old Style" w:cs="Arial"/>
          <w:sz w:val="24"/>
          <w:szCs w:val="24"/>
        </w:rPr>
        <w:t xml:space="preserve"> </w:t>
      </w:r>
      <w:proofErr w:type="gramStart"/>
      <w:r w:rsidR="00C32BC9">
        <w:rPr>
          <w:rFonts w:ascii="Bookman Old Style" w:eastAsia="Times New Roman" w:hAnsi="Bookman Old Style" w:cs="Arial"/>
          <w:sz w:val="24"/>
          <w:szCs w:val="24"/>
        </w:rPr>
        <w:t>Pemerintah Kalurahan sudah menetapkan Anggaran Pendapatan dan Belanja Kalurahan di akhir tahun 2024 sebagai dasar melaksanakan kegiatan di tahun 2025.</w:t>
      </w:r>
      <w:proofErr w:type="gramEnd"/>
      <w:r w:rsidR="00C32BC9">
        <w:rPr>
          <w:rFonts w:ascii="Bookman Old Style" w:eastAsia="Times New Roman" w:hAnsi="Bookman Old Style" w:cs="Arial"/>
          <w:sz w:val="24"/>
          <w:szCs w:val="24"/>
        </w:rPr>
        <w:t xml:space="preserve"> Namun dalam perkembangannya, perintah</w:t>
      </w:r>
      <w:r>
        <w:rPr>
          <w:rFonts w:ascii="Bookman Old Style" w:eastAsia="Times New Roman" w:hAnsi="Bookman Old Style" w:cs="Arial"/>
          <w:sz w:val="24"/>
          <w:szCs w:val="24"/>
        </w:rPr>
        <w:t xml:space="preserve"> </w:t>
      </w:r>
      <w:r w:rsidR="00C32BC9">
        <w:rPr>
          <w:rFonts w:ascii="Bookman Old Style" w:eastAsia="Times New Roman" w:hAnsi="Bookman Old Style" w:cs="Arial"/>
          <w:sz w:val="24"/>
          <w:szCs w:val="24"/>
        </w:rPr>
        <w:t xml:space="preserve">dari pusat mengeluarkan Instruksi Presiden </w:t>
      </w:r>
      <w:r w:rsidR="00BE01BC">
        <w:rPr>
          <w:rFonts w:ascii="Bookman Old Style" w:eastAsia="Times New Roman" w:hAnsi="Bookman Old Style" w:cs="Arial"/>
          <w:sz w:val="24"/>
          <w:szCs w:val="24"/>
        </w:rPr>
        <w:t xml:space="preserve">Republik Indonesia </w:t>
      </w:r>
      <w:r w:rsidR="00C32BC9">
        <w:rPr>
          <w:rFonts w:ascii="Bookman Old Style" w:eastAsia="Times New Roman" w:hAnsi="Bookman Old Style" w:cs="Arial"/>
          <w:sz w:val="24"/>
          <w:szCs w:val="24"/>
        </w:rPr>
        <w:t>Nomor 9 Tahun 2025 yang berisi instruksi untuk mempercepat proses pembentukan kelembagaan koperasi desa</w:t>
      </w:r>
      <w:r w:rsidR="00BE01BC">
        <w:rPr>
          <w:rFonts w:ascii="Bookman Old Style" w:eastAsia="Times New Roman" w:hAnsi="Bookman Old Style" w:cs="Arial"/>
          <w:sz w:val="24"/>
          <w:szCs w:val="24"/>
        </w:rPr>
        <w:t xml:space="preserve"> merah putih</w:t>
      </w:r>
      <w:r w:rsidR="00C32BC9">
        <w:rPr>
          <w:rFonts w:ascii="Bookman Old Style" w:eastAsia="Times New Roman" w:hAnsi="Bookman Old Style" w:cs="Arial"/>
          <w:sz w:val="24"/>
          <w:szCs w:val="24"/>
        </w:rPr>
        <w:t xml:space="preserve">. </w:t>
      </w:r>
      <w:r w:rsidR="006129E9">
        <w:rPr>
          <w:rFonts w:ascii="Bookman Old Style" w:eastAsia="Times New Roman" w:hAnsi="Bookman Old Style" w:cs="Arial"/>
          <w:sz w:val="24"/>
          <w:szCs w:val="24"/>
        </w:rPr>
        <w:t xml:space="preserve">Setelah ada instruksi pembentukan kelembagaan koperasi desa merah putih, Pemerintah Pusat juga mengeluarkan Instruksi Presiden Republik Indonesia Nomor 17 Tahun 2025 </w:t>
      </w:r>
      <w:r w:rsidR="001F1A3E">
        <w:rPr>
          <w:rFonts w:ascii="Bookman Old Style" w:eastAsia="Times New Roman" w:hAnsi="Bookman Old Style" w:cs="Arial"/>
          <w:sz w:val="24"/>
          <w:szCs w:val="24"/>
        </w:rPr>
        <w:t xml:space="preserve">tentang Percepatan </w:t>
      </w:r>
      <w:r w:rsidR="001F1A3E">
        <w:rPr>
          <w:rFonts w:ascii="Bookman Old Style" w:eastAsia="Times New Roman" w:hAnsi="Bookman Old Style" w:cs="Arial"/>
          <w:sz w:val="24"/>
          <w:szCs w:val="24"/>
        </w:rPr>
        <w:lastRenderedPageBreak/>
        <w:t xml:space="preserve">Pembangunan Fisik Gerai, Pergudangan, dan Kelengkapan Koperasi Desa/Kelurahan Merah Putih. Bagi desa yang tidak membentuk kelembagaan koperasi desa merah putih, </w:t>
      </w:r>
      <w:proofErr w:type="gramStart"/>
      <w:r w:rsidR="001F1A3E">
        <w:rPr>
          <w:rFonts w:ascii="Bookman Old Style" w:eastAsia="Times New Roman" w:hAnsi="Bookman Old Style" w:cs="Arial"/>
          <w:sz w:val="24"/>
          <w:szCs w:val="24"/>
        </w:rPr>
        <w:t>akan</w:t>
      </w:r>
      <w:proofErr w:type="gramEnd"/>
      <w:r w:rsidR="001F1A3E">
        <w:rPr>
          <w:rFonts w:ascii="Bookman Old Style" w:eastAsia="Times New Roman" w:hAnsi="Bookman Old Style" w:cs="Arial"/>
          <w:sz w:val="24"/>
          <w:szCs w:val="24"/>
        </w:rPr>
        <w:t xml:space="preserve"> mendapatkan sanksi penundaan transfer anggaran Dana Desa ke desanya. </w:t>
      </w:r>
      <w:proofErr w:type="gramStart"/>
      <w:r w:rsidR="00E4766A">
        <w:rPr>
          <w:rFonts w:ascii="Bookman Old Style" w:eastAsia="Times New Roman" w:hAnsi="Bookman Old Style" w:cs="Arial"/>
          <w:sz w:val="24"/>
          <w:szCs w:val="24"/>
        </w:rPr>
        <w:t xml:space="preserve">Pemerintah Kalurahan merespon instruksi tersebut dengan tidak serta merta karena dalam penentuan lokasi gerai koperasi desa harus berkoordinasi dengan </w:t>
      </w:r>
      <w:r w:rsidR="00456D0A">
        <w:rPr>
          <w:rFonts w:ascii="Bookman Old Style" w:eastAsia="Times New Roman" w:hAnsi="Bookman Old Style" w:cs="Arial"/>
          <w:sz w:val="24"/>
          <w:szCs w:val="24"/>
        </w:rPr>
        <w:t>kabupaten terutama dengan Dinas Pertanahan dan Tata Ruang.</w:t>
      </w:r>
      <w:proofErr w:type="gramEnd"/>
      <w:r w:rsidR="00F02CB9">
        <w:rPr>
          <w:rFonts w:ascii="Bookman Old Style" w:eastAsia="Times New Roman" w:hAnsi="Bookman Old Style" w:cs="Arial"/>
          <w:sz w:val="24"/>
          <w:szCs w:val="24"/>
        </w:rPr>
        <w:t xml:space="preserve"> </w:t>
      </w:r>
      <w:proofErr w:type="gramStart"/>
      <w:r w:rsidR="00F02CB9">
        <w:rPr>
          <w:rFonts w:ascii="Bookman Old Style" w:eastAsia="Times New Roman" w:hAnsi="Bookman Old Style" w:cs="Arial"/>
          <w:sz w:val="24"/>
          <w:szCs w:val="24"/>
        </w:rPr>
        <w:t>Selain pembangunan gerai KDMP yang masih perlu p</w:t>
      </w:r>
      <w:r w:rsidR="0020115E">
        <w:rPr>
          <w:rFonts w:ascii="Bookman Old Style" w:eastAsia="Times New Roman" w:hAnsi="Bookman Old Style" w:cs="Arial"/>
          <w:sz w:val="24"/>
          <w:szCs w:val="24"/>
        </w:rPr>
        <w:t>ersiapan yang matang,</w:t>
      </w:r>
      <w:r w:rsidR="00456D0A">
        <w:rPr>
          <w:rFonts w:ascii="Bookman Old Style" w:eastAsia="Times New Roman" w:hAnsi="Bookman Old Style" w:cs="Arial"/>
          <w:sz w:val="24"/>
          <w:szCs w:val="24"/>
        </w:rPr>
        <w:t xml:space="preserve"> </w:t>
      </w:r>
      <w:r w:rsidR="00F02CB9">
        <w:rPr>
          <w:rFonts w:ascii="Bookman Old Style" w:eastAsia="Times New Roman" w:hAnsi="Bookman Old Style" w:cs="Arial"/>
          <w:sz w:val="24"/>
          <w:szCs w:val="24"/>
        </w:rPr>
        <w:t xml:space="preserve">usulan </w:t>
      </w:r>
      <w:r w:rsidR="00F25D01">
        <w:rPr>
          <w:rFonts w:ascii="Bookman Old Style" w:eastAsia="Times New Roman" w:hAnsi="Bookman Old Style" w:cs="Arial"/>
          <w:sz w:val="24"/>
          <w:szCs w:val="24"/>
        </w:rPr>
        <w:t xml:space="preserve">program </w:t>
      </w:r>
      <w:r w:rsidR="00F02CB9">
        <w:rPr>
          <w:rFonts w:ascii="Bookman Old Style" w:eastAsia="Times New Roman" w:hAnsi="Bookman Old Style" w:cs="Arial"/>
          <w:sz w:val="24"/>
          <w:szCs w:val="24"/>
        </w:rPr>
        <w:t xml:space="preserve">kegiatan skala kalurahan </w:t>
      </w:r>
      <w:r w:rsidR="002A4AEF">
        <w:rPr>
          <w:rFonts w:ascii="Bookman Old Style" w:eastAsia="Times New Roman" w:hAnsi="Bookman Old Style" w:cs="Arial"/>
          <w:sz w:val="24"/>
          <w:szCs w:val="24"/>
        </w:rPr>
        <w:t xml:space="preserve">baik kegiatan fisik dan pemberdayaan </w:t>
      </w:r>
      <w:r w:rsidR="00F02CB9">
        <w:rPr>
          <w:rFonts w:ascii="Bookman Old Style" w:eastAsia="Times New Roman" w:hAnsi="Bookman Old Style" w:cs="Arial"/>
          <w:sz w:val="24"/>
          <w:szCs w:val="24"/>
        </w:rPr>
        <w:t>yang telah disepakati dan dimusyawarahkan harus ditunda pelaksanaannya mengingat anggaran Dana Desa yang dit</w:t>
      </w:r>
      <w:r w:rsidR="00650F0E">
        <w:rPr>
          <w:rFonts w:ascii="Bookman Old Style" w:eastAsia="Times New Roman" w:hAnsi="Bookman Old Style" w:cs="Arial"/>
          <w:sz w:val="24"/>
          <w:szCs w:val="24"/>
        </w:rPr>
        <w:t>ransfer</w:t>
      </w:r>
      <w:r w:rsidR="00F02CB9">
        <w:rPr>
          <w:rFonts w:ascii="Bookman Old Style" w:eastAsia="Times New Roman" w:hAnsi="Bookman Old Style" w:cs="Arial"/>
          <w:sz w:val="24"/>
          <w:szCs w:val="24"/>
        </w:rPr>
        <w:t xml:space="preserve"> </w:t>
      </w:r>
      <w:r w:rsidR="00F464F2">
        <w:rPr>
          <w:rFonts w:ascii="Bookman Old Style" w:eastAsia="Times New Roman" w:hAnsi="Bookman Old Style" w:cs="Arial"/>
          <w:sz w:val="24"/>
          <w:szCs w:val="24"/>
        </w:rPr>
        <w:t xml:space="preserve">ke desa </w:t>
      </w:r>
      <w:r w:rsidR="00F02CB9">
        <w:rPr>
          <w:rFonts w:ascii="Bookman Old Style" w:eastAsia="Times New Roman" w:hAnsi="Bookman Old Style" w:cs="Arial"/>
          <w:sz w:val="24"/>
          <w:szCs w:val="24"/>
        </w:rPr>
        <w:t>hanya sekitar 300 jutaan.</w:t>
      </w:r>
      <w:proofErr w:type="gramEnd"/>
      <w:r w:rsidR="00F02CB9">
        <w:rPr>
          <w:rFonts w:ascii="Bookman Old Style" w:eastAsia="Times New Roman" w:hAnsi="Bookman Old Style" w:cs="Arial"/>
          <w:sz w:val="24"/>
          <w:szCs w:val="24"/>
        </w:rPr>
        <w:t xml:space="preserve"> </w:t>
      </w:r>
      <w:r w:rsidR="00D27500">
        <w:rPr>
          <w:rFonts w:ascii="Bookman Old Style" w:eastAsia="Times New Roman" w:hAnsi="Bookman Old Style" w:cs="Arial"/>
          <w:sz w:val="24"/>
          <w:szCs w:val="24"/>
        </w:rPr>
        <w:t xml:space="preserve">Untuk kegiatan fisik padukuhan mengandalkan sumber pendanaan dari program BKK dan P2MK, didukung juga dengan program PPBMP yang fokus untuk kegiatan pengentasan kemiskinan, penanganan stunting di padukuhan dan penyelesaian permasalahan strategis padukuhan. </w:t>
      </w:r>
    </w:p>
    <w:p w14:paraId="44762768" w14:textId="74392A13" w:rsidR="00E72CEC" w:rsidRPr="00E72CEC" w:rsidRDefault="00E72CEC" w:rsidP="0071705C">
      <w:pPr>
        <w:spacing w:after="0" w:line="360" w:lineRule="auto"/>
        <w:ind w:left="720" w:hanging="436"/>
        <w:rPr>
          <w:rFonts w:ascii="Bookman Old Style" w:eastAsia="Times New Roman" w:hAnsi="Bookman Old Style" w:cs="Arial"/>
          <w:sz w:val="24"/>
          <w:szCs w:val="24"/>
        </w:rPr>
      </w:pPr>
      <w:r w:rsidRPr="00E72CEC">
        <w:rPr>
          <w:rFonts w:ascii="Bookman Old Style" w:eastAsia="Times New Roman" w:hAnsi="Bookman Old Style" w:cs="Arial"/>
          <w:sz w:val="24"/>
          <w:szCs w:val="24"/>
        </w:rPr>
        <w:t xml:space="preserve">B. </w:t>
      </w:r>
      <w:r w:rsidRPr="002A4AEF">
        <w:rPr>
          <w:rFonts w:ascii="Bookman Old Style" w:eastAsia="Times New Roman" w:hAnsi="Bookman Old Style" w:cs="Arial"/>
          <w:sz w:val="24"/>
          <w:szCs w:val="24"/>
        </w:rPr>
        <w:t xml:space="preserve">Fokus Belanja Tahun </w:t>
      </w:r>
      <w:r w:rsidR="0016682C" w:rsidRPr="002A4AEF">
        <w:rPr>
          <w:rFonts w:ascii="Bookman Old Style" w:eastAsia="Times New Roman" w:hAnsi="Bookman Old Style" w:cs="Arial"/>
          <w:sz w:val="24"/>
          <w:szCs w:val="24"/>
        </w:rPr>
        <w:t>ke-7</w:t>
      </w:r>
      <w:r w:rsidRPr="002A4AEF">
        <w:rPr>
          <w:rFonts w:ascii="Bookman Old Style" w:eastAsia="Times New Roman" w:hAnsi="Bookman Old Style" w:cs="Arial"/>
          <w:sz w:val="24"/>
          <w:szCs w:val="24"/>
        </w:rPr>
        <w:t xml:space="preserve"> dan Tahun </w:t>
      </w:r>
      <w:r w:rsidR="0016682C" w:rsidRPr="002A4AEF">
        <w:rPr>
          <w:rFonts w:ascii="Bookman Old Style" w:eastAsia="Times New Roman" w:hAnsi="Bookman Old Style" w:cs="Arial"/>
          <w:sz w:val="24"/>
          <w:szCs w:val="24"/>
        </w:rPr>
        <w:t>ke-8</w:t>
      </w:r>
      <w:r w:rsidRPr="00E72CEC">
        <w:rPr>
          <w:rFonts w:ascii="Bookman Old Style" w:eastAsia="Times New Roman" w:hAnsi="Bookman Old Style" w:cs="Arial"/>
          <w:sz w:val="24"/>
          <w:szCs w:val="24"/>
        </w:rPr>
        <w:t xml:space="preserve"> </w:t>
      </w:r>
    </w:p>
    <w:p w14:paraId="67D067F8" w14:textId="77777777" w:rsidR="00E46A4C" w:rsidRPr="00E46A4C" w:rsidRDefault="00E46A4C" w:rsidP="0071705C">
      <w:pPr>
        <w:spacing w:after="0" w:line="360" w:lineRule="auto"/>
        <w:ind w:left="567"/>
        <w:jc w:val="both"/>
        <w:rPr>
          <w:rFonts w:ascii="Bookman Old Style" w:eastAsia="Times New Roman" w:hAnsi="Bookman Old Style" w:cs="Arial"/>
          <w:sz w:val="24"/>
          <w:szCs w:val="24"/>
        </w:rPr>
      </w:pPr>
      <w:r w:rsidRPr="00E46A4C">
        <w:rPr>
          <w:rFonts w:ascii="Bookman Old Style" w:eastAsia="Times New Roman" w:hAnsi="Bookman Old Style" w:cs="Arial"/>
          <w:sz w:val="24"/>
          <w:szCs w:val="24"/>
        </w:rPr>
        <w:t>Dengan bertambahnya waktu pengabdian selama 2 tahun anggaran, kebijakan belanja difokuskan pada penguatan kemandirian, yaitu:</w:t>
      </w:r>
    </w:p>
    <w:p w14:paraId="41318A35" w14:textId="043A85D8" w:rsidR="00E46A4C" w:rsidRPr="00E46A4C" w:rsidRDefault="00E46A4C" w:rsidP="0071705C">
      <w:pPr>
        <w:numPr>
          <w:ilvl w:val="0"/>
          <w:numId w:val="10"/>
        </w:numPr>
        <w:tabs>
          <w:tab w:val="clear" w:pos="720"/>
        </w:tabs>
        <w:spacing w:after="0" w:line="360" w:lineRule="auto"/>
        <w:ind w:left="993" w:hanging="426"/>
        <w:jc w:val="both"/>
        <w:rPr>
          <w:rFonts w:ascii="Bookman Old Style" w:eastAsia="Times New Roman" w:hAnsi="Bookman Old Style" w:cs="Arial"/>
          <w:sz w:val="24"/>
          <w:szCs w:val="24"/>
        </w:rPr>
      </w:pPr>
      <w:r w:rsidRPr="00E46A4C">
        <w:rPr>
          <w:rFonts w:ascii="Bookman Old Style" w:eastAsia="Times New Roman" w:hAnsi="Bookman Old Style" w:cs="Arial"/>
          <w:sz w:val="24"/>
          <w:szCs w:val="24"/>
        </w:rPr>
        <w:t>Keberlanjutan Infrastruktur: Penyelesaian sisa target fisik yang belum rampung pada rencana awal 6 tahun.</w:t>
      </w:r>
    </w:p>
    <w:p w14:paraId="248FE96C" w14:textId="3465A15F" w:rsidR="00E46A4C" w:rsidRPr="00E46A4C" w:rsidRDefault="00E46A4C" w:rsidP="0071705C">
      <w:pPr>
        <w:numPr>
          <w:ilvl w:val="0"/>
          <w:numId w:val="10"/>
        </w:numPr>
        <w:tabs>
          <w:tab w:val="clear" w:pos="720"/>
        </w:tabs>
        <w:spacing w:after="0" w:line="360" w:lineRule="auto"/>
        <w:ind w:left="993" w:hanging="426"/>
        <w:jc w:val="both"/>
        <w:rPr>
          <w:rFonts w:ascii="Bookman Old Style" w:eastAsia="Times New Roman" w:hAnsi="Bookman Old Style" w:cs="Arial"/>
          <w:sz w:val="24"/>
          <w:szCs w:val="24"/>
        </w:rPr>
      </w:pPr>
      <w:r w:rsidRPr="00E46A4C">
        <w:rPr>
          <w:rFonts w:ascii="Bookman Old Style" w:eastAsia="Times New Roman" w:hAnsi="Bookman Old Style" w:cs="Arial"/>
          <w:sz w:val="24"/>
          <w:szCs w:val="24"/>
        </w:rPr>
        <w:t>Kemandirian Pangan Berkelanjutan: memperkuat ekosistem ketahanan pangan hewani dan nabati terpadu.</w:t>
      </w:r>
    </w:p>
    <w:p w14:paraId="3FFAA9BA" w14:textId="77777777" w:rsidR="00E46A4C" w:rsidRPr="00E46A4C" w:rsidRDefault="00E46A4C" w:rsidP="0071705C">
      <w:pPr>
        <w:numPr>
          <w:ilvl w:val="0"/>
          <w:numId w:val="10"/>
        </w:numPr>
        <w:tabs>
          <w:tab w:val="clear" w:pos="720"/>
        </w:tabs>
        <w:spacing w:after="0" w:line="360" w:lineRule="auto"/>
        <w:ind w:left="993" w:hanging="426"/>
        <w:jc w:val="both"/>
        <w:rPr>
          <w:rFonts w:ascii="Bookman Old Style" w:eastAsia="Times New Roman" w:hAnsi="Bookman Old Style" w:cs="Arial"/>
          <w:sz w:val="24"/>
          <w:szCs w:val="24"/>
        </w:rPr>
      </w:pPr>
      <w:r w:rsidRPr="00E46A4C">
        <w:rPr>
          <w:rFonts w:ascii="Bookman Old Style" w:eastAsia="Times New Roman" w:hAnsi="Bookman Old Style" w:cs="Arial"/>
          <w:sz w:val="24"/>
          <w:szCs w:val="24"/>
        </w:rPr>
        <w:t xml:space="preserve">Peningkatan Skala Bisnis Lembaga Ekonomi: Pembagian porsi belanja pemberdayaan untuk memperbesar kapasitas </w:t>
      </w:r>
      <w:r w:rsidRPr="00E46A4C">
        <w:rPr>
          <w:rFonts w:ascii="Bookman Old Style" w:eastAsia="Times New Roman" w:hAnsi="Bookman Old Style" w:cs="Arial"/>
          <w:i/>
          <w:iCs/>
          <w:sz w:val="24"/>
          <w:szCs w:val="24"/>
        </w:rPr>
        <w:t>offtaking</w:t>
      </w:r>
      <w:r w:rsidRPr="00E46A4C">
        <w:rPr>
          <w:rFonts w:ascii="Bookman Old Style" w:eastAsia="Times New Roman" w:hAnsi="Bookman Old Style" w:cs="Arial"/>
          <w:sz w:val="24"/>
          <w:szCs w:val="24"/>
        </w:rPr>
        <w:t xml:space="preserve"> (pembelian hasil bumi warga) oleh BUMKal dan distribusi retail sembako/logistik oleh KDMP.</w:t>
      </w:r>
    </w:p>
    <w:p w14:paraId="0E4E2814" w14:textId="4D25A85E" w:rsidR="00E46A4C" w:rsidRPr="00E46A4C" w:rsidRDefault="00E46A4C" w:rsidP="0071705C">
      <w:pPr>
        <w:numPr>
          <w:ilvl w:val="0"/>
          <w:numId w:val="10"/>
        </w:numPr>
        <w:tabs>
          <w:tab w:val="clear" w:pos="720"/>
        </w:tabs>
        <w:spacing w:after="0" w:line="360" w:lineRule="auto"/>
        <w:ind w:left="993" w:hanging="426"/>
        <w:jc w:val="both"/>
        <w:rPr>
          <w:rFonts w:ascii="Bookman Old Style" w:eastAsia="Times New Roman" w:hAnsi="Bookman Old Style" w:cs="Arial"/>
          <w:sz w:val="24"/>
          <w:szCs w:val="24"/>
        </w:rPr>
      </w:pPr>
      <w:r w:rsidRPr="00BC1719">
        <w:rPr>
          <w:rStyle w:val="Strong"/>
          <w:rFonts w:ascii="Bookman Old Style" w:hAnsi="Bookman Old Style" w:cs="Arial"/>
          <w:b w:val="0"/>
          <w:bCs w:val="0"/>
          <w:i/>
          <w:sz w:val="24"/>
          <w:szCs w:val="24"/>
        </w:rPr>
        <w:t>Exit Strategy</w:t>
      </w:r>
      <w:r w:rsidRPr="000912D0">
        <w:rPr>
          <w:rStyle w:val="Strong"/>
          <w:rFonts w:ascii="Bookman Old Style" w:hAnsi="Bookman Old Style" w:cs="Arial"/>
          <w:b w:val="0"/>
          <w:bCs w:val="0"/>
          <w:sz w:val="24"/>
          <w:szCs w:val="24"/>
        </w:rPr>
        <w:t xml:space="preserve"> Kemandirian Desa:</w:t>
      </w:r>
      <w:r w:rsidRPr="00E46A4C">
        <w:rPr>
          <w:rFonts w:ascii="Bookman Old Style" w:hAnsi="Bookman Old Style"/>
          <w:sz w:val="24"/>
          <w:szCs w:val="24"/>
        </w:rPr>
        <w:t xml:space="preserve"> Mengalihkan beban belanja pembangunan fisik secara bertahap ke arah belanja</w:t>
      </w:r>
      <w:r w:rsidR="0016682C">
        <w:rPr>
          <w:rFonts w:ascii="Bookman Old Style" w:hAnsi="Bookman Old Style"/>
          <w:sz w:val="24"/>
          <w:szCs w:val="24"/>
        </w:rPr>
        <w:t xml:space="preserve"> </w:t>
      </w:r>
      <w:r w:rsidRPr="00E46A4C">
        <w:rPr>
          <w:rFonts w:ascii="Bookman Old Style" w:hAnsi="Bookman Old Style"/>
          <w:sz w:val="24"/>
          <w:szCs w:val="24"/>
        </w:rPr>
        <w:t>pemberdayaan ekonomi, agar saat masa jabatan 8 tahun berakhir, Kalurahan telah memiliki basis P</w:t>
      </w:r>
      <w:r w:rsidR="00D05DDC">
        <w:rPr>
          <w:rFonts w:ascii="Bookman Old Style" w:hAnsi="Bookman Old Style"/>
          <w:sz w:val="24"/>
          <w:szCs w:val="24"/>
        </w:rPr>
        <w:t>endapatan Asli Kalurahan (PAKal</w:t>
      </w:r>
      <w:r w:rsidRPr="00E46A4C">
        <w:rPr>
          <w:rFonts w:ascii="Bookman Old Style" w:hAnsi="Bookman Old Style"/>
          <w:sz w:val="24"/>
          <w:szCs w:val="24"/>
        </w:rPr>
        <w:t>) yang kokoh dari deviden BUMKal dan sirkulasi ekonomi KDMP.</w:t>
      </w:r>
    </w:p>
    <w:p w14:paraId="5BB000A8" w14:textId="77777777" w:rsidR="00E72CEC" w:rsidRDefault="00E72CEC" w:rsidP="003F30C2">
      <w:pPr>
        <w:spacing w:after="0" w:line="360" w:lineRule="auto"/>
        <w:jc w:val="both"/>
        <w:rPr>
          <w:rFonts w:ascii="Bookman Old Style" w:eastAsia="Times New Roman" w:hAnsi="Bookman Old Style" w:cs="Arial"/>
          <w:sz w:val="24"/>
          <w:szCs w:val="24"/>
        </w:rPr>
      </w:pPr>
    </w:p>
    <w:p w14:paraId="3E7ACA3B" w14:textId="6AF76328" w:rsidR="005A61B1" w:rsidRPr="005A61B1" w:rsidRDefault="005A61B1" w:rsidP="005A61B1">
      <w:pPr>
        <w:spacing w:line="240" w:lineRule="auto"/>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t xml:space="preserve">3.6. </w:t>
      </w:r>
      <w:r w:rsidRPr="005A61B1">
        <w:rPr>
          <w:rFonts w:ascii="Bookman Old Style" w:eastAsia="Times New Roman" w:hAnsi="Bookman Old Style" w:cs="Arial"/>
          <w:b/>
          <w:bCs/>
          <w:sz w:val="24"/>
          <w:szCs w:val="24"/>
        </w:rPr>
        <w:t>Kerangka Proyeksi Pembiayaan Kalurahan</w:t>
      </w:r>
    </w:p>
    <w:p w14:paraId="07AD014B" w14:textId="77777777" w:rsidR="005A61B1" w:rsidRPr="005A61B1" w:rsidRDefault="005A61B1" w:rsidP="005A61B1">
      <w:pPr>
        <w:spacing w:line="240" w:lineRule="auto"/>
        <w:rPr>
          <w:rFonts w:ascii="Bookman Old Style" w:eastAsia="Times New Roman" w:hAnsi="Bookman Old Style" w:cs="Arial"/>
          <w:b/>
          <w:bCs/>
          <w:sz w:val="24"/>
          <w:szCs w:val="24"/>
        </w:rPr>
      </w:pPr>
      <w:r w:rsidRPr="005A61B1">
        <w:rPr>
          <w:rFonts w:ascii="Bookman Old Style" w:eastAsia="Times New Roman" w:hAnsi="Bookman Old Style" w:cs="Arial"/>
          <w:b/>
          <w:bCs/>
          <w:sz w:val="24"/>
          <w:szCs w:val="24"/>
        </w:rPr>
        <w:t>3.6.1 Kebijakan Umum Pembiayaan Kalurahan</w:t>
      </w:r>
    </w:p>
    <w:p w14:paraId="13175525" w14:textId="77777777" w:rsidR="005A61B1" w:rsidRPr="005A61B1" w:rsidRDefault="005A61B1" w:rsidP="008A0657">
      <w:pPr>
        <w:spacing w:after="0" w:line="360" w:lineRule="auto"/>
        <w:ind w:left="720" w:firstLine="720"/>
        <w:jc w:val="both"/>
        <w:rPr>
          <w:rFonts w:ascii="Bookman Old Style" w:eastAsia="Times New Roman" w:hAnsi="Bookman Old Style" w:cs="Arial"/>
          <w:sz w:val="24"/>
          <w:szCs w:val="24"/>
        </w:rPr>
      </w:pPr>
      <w:r w:rsidRPr="005A61B1">
        <w:rPr>
          <w:rFonts w:ascii="Bookman Old Style" w:eastAsia="Times New Roman" w:hAnsi="Bookman Old Style" w:cs="Arial"/>
          <w:sz w:val="24"/>
          <w:szCs w:val="24"/>
        </w:rPr>
        <w:t xml:space="preserve">Pembiayaan Kalurahan meliputi semua penerimaan yang perlu dibayar kembali dan/atau pengeluaran yang </w:t>
      </w:r>
      <w:proofErr w:type="gramStart"/>
      <w:r w:rsidRPr="005A61B1">
        <w:rPr>
          <w:rFonts w:ascii="Bookman Old Style" w:eastAsia="Times New Roman" w:hAnsi="Bookman Old Style" w:cs="Arial"/>
          <w:sz w:val="24"/>
          <w:szCs w:val="24"/>
        </w:rPr>
        <w:t>akan</w:t>
      </w:r>
      <w:proofErr w:type="gramEnd"/>
      <w:r w:rsidRPr="005A61B1">
        <w:rPr>
          <w:rFonts w:ascii="Bookman Old Style" w:eastAsia="Times New Roman" w:hAnsi="Bookman Old Style" w:cs="Arial"/>
          <w:sz w:val="24"/>
          <w:szCs w:val="24"/>
        </w:rPr>
        <w:t xml:space="preserve"> diterima kembali, baik pada tahun anggaran yang bersangkutan maupun pada tahun-tahun anggaran berikutnya. </w:t>
      </w:r>
      <w:proofErr w:type="gramStart"/>
      <w:r w:rsidRPr="005A61B1">
        <w:rPr>
          <w:rFonts w:ascii="Bookman Old Style" w:eastAsia="Times New Roman" w:hAnsi="Bookman Old Style" w:cs="Arial"/>
          <w:sz w:val="24"/>
          <w:szCs w:val="24"/>
        </w:rPr>
        <w:t>Dalam konteks Perubahan RPJMKal akibat perpanjangan masa jabatan menjadi 8 tahun, kebijakan pembiayaan mengalami reorientasi strategis.</w:t>
      </w:r>
      <w:proofErr w:type="gramEnd"/>
    </w:p>
    <w:p w14:paraId="5C36B0CA" w14:textId="0E1429EA" w:rsidR="0016682C" w:rsidRPr="00E72CEC" w:rsidRDefault="005A61B1" w:rsidP="00127429">
      <w:pPr>
        <w:spacing w:after="0" w:line="360" w:lineRule="auto"/>
        <w:ind w:left="720" w:firstLine="720"/>
        <w:jc w:val="both"/>
        <w:rPr>
          <w:rFonts w:ascii="Bookman Old Style" w:eastAsia="Times New Roman" w:hAnsi="Bookman Old Style" w:cs="Arial"/>
          <w:sz w:val="24"/>
          <w:szCs w:val="24"/>
        </w:rPr>
      </w:pPr>
      <w:proofErr w:type="gramStart"/>
      <w:r w:rsidRPr="005A61B1">
        <w:rPr>
          <w:rFonts w:ascii="Bookman Old Style" w:eastAsia="Times New Roman" w:hAnsi="Bookman Old Style" w:cs="Arial"/>
          <w:sz w:val="24"/>
          <w:szCs w:val="24"/>
        </w:rPr>
        <w:lastRenderedPageBreak/>
        <w:t xml:space="preserve">Jika pada dokumen RPJMKal murni pembiayaan hanya diproyeksikan sampai tahun ke-6, maka dalam dokumen perubahan ini, pembiayaan pada Tahun </w:t>
      </w:r>
      <w:r w:rsidR="0016682C" w:rsidRPr="000912D0">
        <w:rPr>
          <w:rFonts w:ascii="Bookman Old Style" w:eastAsia="Times New Roman" w:hAnsi="Bookman Old Style" w:cs="Arial"/>
          <w:sz w:val="24"/>
          <w:szCs w:val="24"/>
        </w:rPr>
        <w:t>ke-7</w:t>
      </w:r>
      <w:r w:rsidRPr="005A61B1">
        <w:rPr>
          <w:rFonts w:ascii="Bookman Old Style" w:eastAsia="Times New Roman" w:hAnsi="Bookman Old Style" w:cs="Arial"/>
          <w:sz w:val="24"/>
          <w:szCs w:val="24"/>
        </w:rPr>
        <w:t xml:space="preserve"> dan Tahun </w:t>
      </w:r>
      <w:r w:rsidR="0016682C" w:rsidRPr="000912D0">
        <w:rPr>
          <w:rFonts w:ascii="Bookman Old Style" w:eastAsia="Times New Roman" w:hAnsi="Bookman Old Style" w:cs="Arial"/>
          <w:sz w:val="24"/>
          <w:szCs w:val="24"/>
        </w:rPr>
        <w:t>ke-8</w:t>
      </w:r>
      <w:r w:rsidRPr="005A61B1">
        <w:rPr>
          <w:rFonts w:ascii="Bookman Old Style" w:eastAsia="Times New Roman" w:hAnsi="Bookman Old Style" w:cs="Arial"/>
          <w:sz w:val="24"/>
          <w:szCs w:val="24"/>
        </w:rPr>
        <w:t xml:space="preserve"> diarahkan sebagai instrumen investasi produktif.</w:t>
      </w:r>
      <w:proofErr w:type="gramEnd"/>
      <w:r w:rsidRPr="005A61B1">
        <w:rPr>
          <w:rFonts w:ascii="Bookman Old Style" w:eastAsia="Times New Roman" w:hAnsi="Bookman Old Style" w:cs="Arial"/>
          <w:sz w:val="24"/>
          <w:szCs w:val="24"/>
        </w:rPr>
        <w:t xml:space="preserve"> </w:t>
      </w:r>
      <w:proofErr w:type="gramStart"/>
      <w:r w:rsidRPr="005A61B1">
        <w:rPr>
          <w:rFonts w:ascii="Bookman Old Style" w:eastAsia="Times New Roman" w:hAnsi="Bookman Old Style" w:cs="Arial"/>
          <w:sz w:val="24"/>
          <w:szCs w:val="24"/>
        </w:rPr>
        <w:t xml:space="preserve">Pemerintah Kalurahan fokus mengalokasikan </w:t>
      </w:r>
      <w:r w:rsidRPr="004247A3">
        <w:rPr>
          <w:rFonts w:ascii="Bookman Old Style" w:eastAsia="Times New Roman" w:hAnsi="Bookman Old Style" w:cs="Arial"/>
          <w:sz w:val="24"/>
          <w:szCs w:val="24"/>
        </w:rPr>
        <w:t xml:space="preserve">Pengeluaran Pembiayaan berupa penyertaan modal untuk memperkuat kapasitas </w:t>
      </w:r>
      <w:r w:rsidR="00B8499C" w:rsidRPr="004247A3">
        <w:rPr>
          <w:rFonts w:ascii="Bookman Old Style" w:eastAsia="Times New Roman" w:hAnsi="Bookman Old Style" w:cs="Arial"/>
          <w:sz w:val="24"/>
          <w:szCs w:val="24"/>
        </w:rPr>
        <w:t>anggaran</w:t>
      </w:r>
      <w:r w:rsidRPr="004247A3">
        <w:rPr>
          <w:rFonts w:ascii="Bookman Old Style" w:eastAsia="Times New Roman" w:hAnsi="Bookman Old Style" w:cs="Arial"/>
          <w:sz w:val="24"/>
          <w:szCs w:val="24"/>
        </w:rPr>
        <w:t xml:space="preserve"> jangka panjang melalui </w:t>
      </w:r>
      <w:r w:rsidR="00B8499C" w:rsidRPr="004247A3">
        <w:rPr>
          <w:rFonts w:ascii="Bookman Old Style" w:eastAsia="Times New Roman" w:hAnsi="Bookman Old Style" w:cs="Arial"/>
          <w:sz w:val="24"/>
          <w:szCs w:val="24"/>
        </w:rPr>
        <w:t xml:space="preserve">bagi hasil </w:t>
      </w:r>
      <w:r w:rsidRPr="004247A3">
        <w:rPr>
          <w:rFonts w:ascii="Bookman Old Style" w:eastAsia="Times New Roman" w:hAnsi="Bookman Old Style" w:cs="Arial"/>
          <w:sz w:val="24"/>
          <w:szCs w:val="24"/>
        </w:rPr>
        <w:t>BUMKal.</w:t>
      </w:r>
      <w:proofErr w:type="gramEnd"/>
    </w:p>
    <w:p w14:paraId="42CEBC52" w14:textId="77777777" w:rsidR="005A61B1" w:rsidRPr="005A61B1" w:rsidRDefault="005A61B1" w:rsidP="005A61B1">
      <w:pPr>
        <w:spacing w:line="240" w:lineRule="auto"/>
        <w:rPr>
          <w:rFonts w:ascii="Bookman Old Style" w:eastAsia="Times New Roman" w:hAnsi="Bookman Old Style" w:cs="Arial"/>
          <w:b/>
          <w:bCs/>
          <w:sz w:val="24"/>
          <w:szCs w:val="24"/>
        </w:rPr>
      </w:pPr>
      <w:r w:rsidRPr="005A61B1">
        <w:rPr>
          <w:rFonts w:ascii="Bookman Old Style" w:eastAsia="Times New Roman" w:hAnsi="Bookman Old Style" w:cs="Arial"/>
          <w:b/>
          <w:bCs/>
          <w:sz w:val="24"/>
          <w:szCs w:val="24"/>
        </w:rPr>
        <w:t>3.6.2 Struktur Komponen Pembiayaan 8 Tahun</w:t>
      </w:r>
    </w:p>
    <w:p w14:paraId="101B7806" w14:textId="77777777" w:rsidR="005A61B1" w:rsidRPr="005A61B1" w:rsidRDefault="005A61B1" w:rsidP="008A0657">
      <w:pPr>
        <w:numPr>
          <w:ilvl w:val="0"/>
          <w:numId w:val="3"/>
        </w:numPr>
        <w:spacing w:after="0" w:line="360" w:lineRule="auto"/>
        <w:ind w:left="1080"/>
        <w:jc w:val="both"/>
        <w:rPr>
          <w:rFonts w:ascii="Bookman Old Style" w:eastAsia="Times New Roman" w:hAnsi="Bookman Old Style" w:cs="Arial"/>
          <w:sz w:val="24"/>
          <w:szCs w:val="24"/>
        </w:rPr>
      </w:pPr>
      <w:r w:rsidRPr="00E42C2A">
        <w:rPr>
          <w:rFonts w:ascii="Bookman Old Style" w:eastAsia="Times New Roman" w:hAnsi="Bookman Old Style" w:cs="Arial"/>
          <w:bCs/>
          <w:sz w:val="24"/>
          <w:szCs w:val="24"/>
        </w:rPr>
        <w:t>Penerimaan Pembiayaan:</w:t>
      </w:r>
      <w:r w:rsidRPr="005A61B1">
        <w:rPr>
          <w:rFonts w:ascii="Bookman Old Style" w:eastAsia="Times New Roman" w:hAnsi="Bookman Old Style" w:cs="Arial"/>
          <w:sz w:val="24"/>
          <w:szCs w:val="24"/>
        </w:rPr>
        <w:t xml:space="preserve"> Bersumber dari estimasi Sisa Lebih Perhitungan Anggaran (SiLPA) tahun sebelumnya. Kebijakan keuangan mengarahkan agar SiLPA ditekan seminimal mungkin (efisiensi anggaran) atau dialokasikan secara ketat untuk mendanai kegiatan yang tertunda.</w:t>
      </w:r>
    </w:p>
    <w:p w14:paraId="08D836AE" w14:textId="4BB824F6" w:rsidR="005A61B1" w:rsidRPr="00E42C2A" w:rsidRDefault="005A61B1" w:rsidP="008A0657">
      <w:pPr>
        <w:numPr>
          <w:ilvl w:val="0"/>
          <w:numId w:val="3"/>
        </w:numPr>
        <w:spacing w:after="0" w:line="360" w:lineRule="auto"/>
        <w:ind w:left="1080"/>
        <w:jc w:val="both"/>
        <w:rPr>
          <w:rFonts w:ascii="Bookman Old Style" w:eastAsia="Times New Roman" w:hAnsi="Bookman Old Style" w:cs="Arial"/>
          <w:sz w:val="24"/>
          <w:szCs w:val="24"/>
        </w:rPr>
      </w:pPr>
      <w:r w:rsidRPr="00E42C2A">
        <w:rPr>
          <w:rFonts w:ascii="Bookman Old Style" w:eastAsia="Times New Roman" w:hAnsi="Bookman Old Style" w:cs="Arial"/>
          <w:bCs/>
          <w:sz w:val="24"/>
          <w:szCs w:val="24"/>
        </w:rPr>
        <w:t>Pengeluaran Pembiayaan:</w:t>
      </w:r>
      <w:r w:rsidRPr="00E42C2A">
        <w:rPr>
          <w:rFonts w:ascii="Bookman Old Style" w:eastAsia="Times New Roman" w:hAnsi="Bookman Old Style" w:cs="Arial"/>
          <w:sz w:val="24"/>
          <w:szCs w:val="24"/>
        </w:rPr>
        <w:t xml:space="preserve"> Bersumber dari surplus pendapatan yang secara reguler disisihkan untuk Penyertaan Modal Kalurahan kepada BUMKal. Penyertaan modal pada Tahun </w:t>
      </w:r>
      <w:r w:rsidR="00275F10" w:rsidRPr="00E42C2A">
        <w:rPr>
          <w:rFonts w:ascii="Bookman Old Style" w:eastAsia="Times New Roman" w:hAnsi="Bookman Old Style" w:cs="Arial"/>
          <w:sz w:val="24"/>
          <w:szCs w:val="24"/>
        </w:rPr>
        <w:t>Ke-7</w:t>
      </w:r>
      <w:r w:rsidRPr="00E42C2A">
        <w:rPr>
          <w:rFonts w:ascii="Bookman Old Style" w:eastAsia="Times New Roman" w:hAnsi="Bookman Old Style" w:cs="Arial"/>
          <w:sz w:val="24"/>
          <w:szCs w:val="24"/>
        </w:rPr>
        <w:t xml:space="preserve"> dan Tahun </w:t>
      </w:r>
      <w:r w:rsidR="00275F10" w:rsidRPr="00E42C2A">
        <w:rPr>
          <w:rFonts w:ascii="Bookman Old Style" w:eastAsia="Times New Roman" w:hAnsi="Bookman Old Style" w:cs="Arial"/>
          <w:sz w:val="24"/>
          <w:szCs w:val="24"/>
        </w:rPr>
        <w:t xml:space="preserve">Ke-8 </w:t>
      </w:r>
      <w:r w:rsidRPr="00E42C2A">
        <w:rPr>
          <w:rFonts w:ascii="Bookman Old Style" w:eastAsia="Times New Roman" w:hAnsi="Bookman Old Style" w:cs="Arial"/>
          <w:sz w:val="24"/>
          <w:szCs w:val="24"/>
        </w:rPr>
        <w:t>difokuskan untuk membiayai unit usaha ketahanan pangan pangan hulu-hilir serta kemitraan taktis bersama Koperasi Desa Merah Putih (KDMP).</w:t>
      </w:r>
    </w:p>
    <w:p w14:paraId="012A1714" w14:textId="69B66309" w:rsidR="005A61B1" w:rsidRPr="005A61B1" w:rsidRDefault="005A61B1" w:rsidP="005A61B1">
      <w:pPr>
        <w:spacing w:line="240" w:lineRule="auto"/>
        <w:rPr>
          <w:rFonts w:ascii="Bookman Old Style" w:eastAsia="Times New Roman" w:hAnsi="Bookman Old Style" w:cs="Arial"/>
          <w:sz w:val="24"/>
          <w:szCs w:val="24"/>
        </w:rPr>
      </w:pPr>
    </w:p>
    <w:p w14:paraId="4FB5B9B9" w14:textId="35612397" w:rsidR="00E72CEC" w:rsidRDefault="0016682C" w:rsidP="003F30C2">
      <w:pPr>
        <w:spacing w:after="0" w:line="360" w:lineRule="auto"/>
        <w:jc w:val="both"/>
        <w:rPr>
          <w:rFonts w:ascii="Bookman Old Style" w:hAnsi="Bookman Old Style"/>
          <w:sz w:val="24"/>
          <w:szCs w:val="24"/>
        </w:rPr>
      </w:pPr>
      <w:proofErr w:type="gramStart"/>
      <w:r w:rsidRPr="0016682C">
        <w:rPr>
          <w:rFonts w:ascii="Bookman Old Style" w:hAnsi="Bookman Old Style"/>
          <w:sz w:val="24"/>
          <w:szCs w:val="24"/>
        </w:rPr>
        <w:t>Tabel 3.3.</w:t>
      </w:r>
      <w:proofErr w:type="gramEnd"/>
      <w:r w:rsidRPr="0016682C">
        <w:rPr>
          <w:rFonts w:ascii="Bookman Old Style" w:hAnsi="Bookman Old Style"/>
          <w:sz w:val="24"/>
          <w:szCs w:val="24"/>
        </w:rPr>
        <w:t xml:space="preserve"> </w:t>
      </w:r>
      <w:r w:rsidR="00E72CEC" w:rsidRPr="0016682C">
        <w:rPr>
          <w:rFonts w:ascii="Bookman Old Style" w:hAnsi="Bookman Old Style"/>
          <w:sz w:val="24"/>
          <w:szCs w:val="24"/>
        </w:rPr>
        <w:t>Proyeksi Struktur Pembiayaan Kalurahan (Masa Jabatan 8 Tahun)</w:t>
      </w:r>
    </w:p>
    <w:tbl>
      <w:tblPr>
        <w:tblW w:w="9744" w:type="dxa"/>
        <w:tblInd w:w="93" w:type="dxa"/>
        <w:tblLook w:val="04A0" w:firstRow="1" w:lastRow="0" w:firstColumn="1" w:lastColumn="0" w:noHBand="0" w:noVBand="1"/>
      </w:tblPr>
      <w:tblGrid>
        <w:gridCol w:w="2283"/>
        <w:gridCol w:w="1462"/>
        <w:gridCol w:w="1507"/>
        <w:gridCol w:w="1462"/>
        <w:gridCol w:w="1462"/>
        <w:gridCol w:w="1612"/>
      </w:tblGrid>
      <w:tr w:rsidR="005461EA" w:rsidRPr="005461EA" w14:paraId="02C65C4D" w14:textId="77777777" w:rsidTr="005461EA">
        <w:trPr>
          <w:trHeight w:val="300"/>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9E81E"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URAIAN</w:t>
            </w:r>
          </w:p>
        </w:tc>
        <w:tc>
          <w:tcPr>
            <w:tcW w:w="7461"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4CACA79"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TAHUN</w:t>
            </w:r>
          </w:p>
        </w:tc>
      </w:tr>
      <w:tr w:rsidR="005461EA" w:rsidRPr="005461EA" w14:paraId="4F604A9C" w14:textId="77777777" w:rsidTr="005461EA">
        <w:trPr>
          <w:trHeight w:val="300"/>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0ECFAF5F" w14:textId="77777777" w:rsidR="005461EA" w:rsidRPr="005461EA" w:rsidRDefault="005461EA" w:rsidP="005461EA">
            <w:pPr>
              <w:spacing w:after="0" w:line="240" w:lineRule="auto"/>
              <w:rPr>
                <w:rFonts w:ascii="Arial" w:eastAsia="Times New Roman" w:hAnsi="Arial" w:cs="Arial"/>
                <w:b/>
                <w:bCs/>
                <w:color w:val="000000"/>
                <w:sz w:val="16"/>
                <w:szCs w:val="16"/>
              </w:rPr>
            </w:pPr>
          </w:p>
        </w:tc>
        <w:tc>
          <w:tcPr>
            <w:tcW w:w="1418" w:type="dxa"/>
            <w:tcBorders>
              <w:top w:val="nil"/>
              <w:left w:val="nil"/>
              <w:bottom w:val="single" w:sz="4" w:space="0" w:color="auto"/>
              <w:right w:val="single" w:sz="4" w:space="0" w:color="auto"/>
            </w:tcBorders>
            <w:shd w:val="clear" w:color="auto" w:fill="auto"/>
            <w:noWrap/>
            <w:vAlign w:val="bottom"/>
            <w:hideMark/>
          </w:tcPr>
          <w:p w14:paraId="5087883C"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2024</w:t>
            </w:r>
          </w:p>
        </w:tc>
        <w:tc>
          <w:tcPr>
            <w:tcW w:w="1507" w:type="dxa"/>
            <w:tcBorders>
              <w:top w:val="nil"/>
              <w:left w:val="nil"/>
              <w:bottom w:val="single" w:sz="4" w:space="0" w:color="auto"/>
              <w:right w:val="single" w:sz="4" w:space="0" w:color="auto"/>
            </w:tcBorders>
            <w:shd w:val="clear" w:color="auto" w:fill="auto"/>
            <w:noWrap/>
            <w:vAlign w:val="bottom"/>
            <w:hideMark/>
          </w:tcPr>
          <w:p w14:paraId="7A824387"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2025</w:t>
            </w:r>
          </w:p>
        </w:tc>
        <w:tc>
          <w:tcPr>
            <w:tcW w:w="1462" w:type="dxa"/>
            <w:tcBorders>
              <w:top w:val="nil"/>
              <w:left w:val="nil"/>
              <w:bottom w:val="single" w:sz="4" w:space="0" w:color="auto"/>
              <w:right w:val="single" w:sz="4" w:space="0" w:color="auto"/>
            </w:tcBorders>
            <w:shd w:val="clear" w:color="auto" w:fill="auto"/>
            <w:noWrap/>
            <w:vAlign w:val="bottom"/>
            <w:hideMark/>
          </w:tcPr>
          <w:p w14:paraId="72659B29"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2026</w:t>
            </w:r>
          </w:p>
        </w:tc>
        <w:tc>
          <w:tcPr>
            <w:tcW w:w="1462" w:type="dxa"/>
            <w:tcBorders>
              <w:top w:val="nil"/>
              <w:left w:val="nil"/>
              <w:bottom w:val="single" w:sz="4" w:space="0" w:color="auto"/>
              <w:right w:val="single" w:sz="4" w:space="0" w:color="auto"/>
            </w:tcBorders>
            <w:shd w:val="clear" w:color="auto" w:fill="auto"/>
            <w:noWrap/>
            <w:vAlign w:val="bottom"/>
            <w:hideMark/>
          </w:tcPr>
          <w:p w14:paraId="3EFE5D52"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2027</w:t>
            </w:r>
          </w:p>
        </w:tc>
        <w:tc>
          <w:tcPr>
            <w:tcW w:w="1612" w:type="dxa"/>
            <w:tcBorders>
              <w:top w:val="nil"/>
              <w:left w:val="nil"/>
              <w:bottom w:val="single" w:sz="4" w:space="0" w:color="auto"/>
              <w:right w:val="single" w:sz="4" w:space="0" w:color="auto"/>
            </w:tcBorders>
            <w:shd w:val="clear" w:color="auto" w:fill="auto"/>
            <w:noWrap/>
            <w:vAlign w:val="bottom"/>
            <w:hideMark/>
          </w:tcPr>
          <w:p w14:paraId="3F4EDC25" w14:textId="77777777" w:rsidR="005461EA" w:rsidRPr="005461EA" w:rsidRDefault="005461EA" w:rsidP="005461EA">
            <w:pPr>
              <w:spacing w:after="0" w:line="240" w:lineRule="auto"/>
              <w:jc w:val="center"/>
              <w:rPr>
                <w:rFonts w:ascii="Arial" w:eastAsia="Times New Roman" w:hAnsi="Arial" w:cs="Arial"/>
                <w:b/>
                <w:bCs/>
                <w:color w:val="000000"/>
                <w:sz w:val="16"/>
                <w:szCs w:val="16"/>
              </w:rPr>
            </w:pPr>
            <w:r w:rsidRPr="005461EA">
              <w:rPr>
                <w:rFonts w:ascii="Arial" w:eastAsia="Times New Roman" w:hAnsi="Arial" w:cs="Arial"/>
                <w:b/>
                <w:bCs/>
                <w:color w:val="000000"/>
                <w:sz w:val="16"/>
                <w:szCs w:val="16"/>
              </w:rPr>
              <w:t>2028</w:t>
            </w:r>
          </w:p>
        </w:tc>
      </w:tr>
      <w:tr w:rsidR="005461EA" w:rsidRPr="005461EA" w14:paraId="2CCB022D"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3C1B3457"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Bidang Penyelenggaraan Pemerintahan Kalurahan</w:t>
            </w:r>
          </w:p>
        </w:tc>
        <w:tc>
          <w:tcPr>
            <w:tcW w:w="1418" w:type="dxa"/>
            <w:tcBorders>
              <w:top w:val="nil"/>
              <w:left w:val="nil"/>
              <w:bottom w:val="single" w:sz="4" w:space="0" w:color="auto"/>
              <w:right w:val="single" w:sz="4" w:space="0" w:color="auto"/>
            </w:tcBorders>
            <w:shd w:val="clear" w:color="auto" w:fill="auto"/>
            <w:noWrap/>
            <w:vAlign w:val="bottom"/>
            <w:hideMark/>
          </w:tcPr>
          <w:p w14:paraId="7AB3B622" w14:textId="2D7B127B"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2,132,080,474.00 </w:t>
            </w:r>
          </w:p>
        </w:tc>
        <w:tc>
          <w:tcPr>
            <w:tcW w:w="1507" w:type="dxa"/>
            <w:tcBorders>
              <w:top w:val="nil"/>
              <w:left w:val="nil"/>
              <w:bottom w:val="single" w:sz="4" w:space="0" w:color="auto"/>
              <w:right w:val="single" w:sz="4" w:space="0" w:color="auto"/>
            </w:tcBorders>
            <w:shd w:val="clear" w:color="auto" w:fill="auto"/>
            <w:noWrap/>
            <w:vAlign w:val="bottom"/>
            <w:hideMark/>
          </w:tcPr>
          <w:p w14:paraId="5B5F2FF5" w14:textId="6CBAD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2,402,801,625.00 </w:t>
            </w:r>
          </w:p>
        </w:tc>
        <w:tc>
          <w:tcPr>
            <w:tcW w:w="1462" w:type="dxa"/>
            <w:tcBorders>
              <w:top w:val="nil"/>
              <w:left w:val="nil"/>
              <w:bottom w:val="single" w:sz="4" w:space="0" w:color="auto"/>
              <w:right w:val="single" w:sz="4" w:space="0" w:color="auto"/>
            </w:tcBorders>
            <w:shd w:val="clear" w:color="auto" w:fill="auto"/>
            <w:noWrap/>
            <w:vAlign w:val="bottom"/>
            <w:hideMark/>
          </w:tcPr>
          <w:p w14:paraId="6DBFC2B6"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2,430,497,487.00</w:t>
            </w:r>
          </w:p>
        </w:tc>
        <w:tc>
          <w:tcPr>
            <w:tcW w:w="1462" w:type="dxa"/>
            <w:tcBorders>
              <w:top w:val="nil"/>
              <w:left w:val="nil"/>
              <w:bottom w:val="single" w:sz="4" w:space="0" w:color="auto"/>
              <w:right w:val="single" w:sz="4" w:space="0" w:color="auto"/>
            </w:tcBorders>
            <w:shd w:val="clear" w:color="auto" w:fill="auto"/>
            <w:noWrap/>
            <w:vAlign w:val="bottom"/>
            <w:hideMark/>
          </w:tcPr>
          <w:p w14:paraId="709DB1DB"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2,430,497,487.00</w:t>
            </w:r>
          </w:p>
        </w:tc>
        <w:tc>
          <w:tcPr>
            <w:tcW w:w="1612" w:type="dxa"/>
            <w:tcBorders>
              <w:top w:val="nil"/>
              <w:left w:val="nil"/>
              <w:bottom w:val="single" w:sz="4" w:space="0" w:color="auto"/>
              <w:right w:val="single" w:sz="4" w:space="0" w:color="auto"/>
            </w:tcBorders>
            <w:shd w:val="clear" w:color="auto" w:fill="auto"/>
            <w:noWrap/>
            <w:vAlign w:val="bottom"/>
            <w:hideMark/>
          </w:tcPr>
          <w:p w14:paraId="6CBD1491"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2,430,497,487.00</w:t>
            </w:r>
          </w:p>
        </w:tc>
      </w:tr>
      <w:tr w:rsidR="005461EA" w:rsidRPr="005461EA" w14:paraId="694F95C6"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031F49CC"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Bidang Pelaksanaan Pembangunan Kalurahan</w:t>
            </w:r>
          </w:p>
        </w:tc>
        <w:tc>
          <w:tcPr>
            <w:tcW w:w="1418" w:type="dxa"/>
            <w:tcBorders>
              <w:top w:val="nil"/>
              <w:left w:val="nil"/>
              <w:bottom w:val="single" w:sz="4" w:space="0" w:color="auto"/>
              <w:right w:val="single" w:sz="4" w:space="0" w:color="auto"/>
            </w:tcBorders>
            <w:shd w:val="clear" w:color="auto" w:fill="auto"/>
            <w:noWrap/>
            <w:vAlign w:val="bottom"/>
            <w:hideMark/>
          </w:tcPr>
          <w:p w14:paraId="625EDB98" w14:textId="3DA96026"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1,806,084,000.00 </w:t>
            </w:r>
          </w:p>
        </w:tc>
        <w:tc>
          <w:tcPr>
            <w:tcW w:w="1507" w:type="dxa"/>
            <w:tcBorders>
              <w:top w:val="nil"/>
              <w:left w:val="nil"/>
              <w:bottom w:val="single" w:sz="4" w:space="0" w:color="auto"/>
              <w:right w:val="single" w:sz="4" w:space="0" w:color="auto"/>
            </w:tcBorders>
            <w:shd w:val="clear" w:color="auto" w:fill="auto"/>
            <w:noWrap/>
            <w:vAlign w:val="bottom"/>
            <w:hideMark/>
          </w:tcPr>
          <w:p w14:paraId="6C1B30CF" w14:textId="0DE2D10B"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1,718,456,000.00 </w:t>
            </w:r>
          </w:p>
        </w:tc>
        <w:tc>
          <w:tcPr>
            <w:tcW w:w="1462" w:type="dxa"/>
            <w:tcBorders>
              <w:top w:val="nil"/>
              <w:left w:val="nil"/>
              <w:bottom w:val="single" w:sz="4" w:space="0" w:color="auto"/>
              <w:right w:val="single" w:sz="4" w:space="0" w:color="auto"/>
            </w:tcBorders>
            <w:shd w:val="clear" w:color="auto" w:fill="auto"/>
            <w:noWrap/>
            <w:vAlign w:val="bottom"/>
            <w:hideMark/>
          </w:tcPr>
          <w:p w14:paraId="6A2C56D4"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1,038,652,900.00</w:t>
            </w:r>
          </w:p>
        </w:tc>
        <w:tc>
          <w:tcPr>
            <w:tcW w:w="1462" w:type="dxa"/>
            <w:tcBorders>
              <w:top w:val="nil"/>
              <w:left w:val="nil"/>
              <w:bottom w:val="single" w:sz="4" w:space="0" w:color="auto"/>
              <w:right w:val="single" w:sz="4" w:space="0" w:color="auto"/>
            </w:tcBorders>
            <w:shd w:val="clear" w:color="auto" w:fill="auto"/>
            <w:noWrap/>
            <w:vAlign w:val="bottom"/>
            <w:hideMark/>
          </w:tcPr>
          <w:p w14:paraId="420BF6EE"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1,038,652,900.00</w:t>
            </w:r>
          </w:p>
        </w:tc>
        <w:tc>
          <w:tcPr>
            <w:tcW w:w="1612" w:type="dxa"/>
            <w:tcBorders>
              <w:top w:val="nil"/>
              <w:left w:val="nil"/>
              <w:bottom w:val="single" w:sz="4" w:space="0" w:color="auto"/>
              <w:right w:val="single" w:sz="4" w:space="0" w:color="auto"/>
            </w:tcBorders>
            <w:shd w:val="clear" w:color="auto" w:fill="auto"/>
            <w:noWrap/>
            <w:vAlign w:val="bottom"/>
            <w:hideMark/>
          </w:tcPr>
          <w:p w14:paraId="600CE239"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1,038,652,900.00</w:t>
            </w:r>
          </w:p>
        </w:tc>
      </w:tr>
      <w:tr w:rsidR="005461EA" w:rsidRPr="005461EA" w14:paraId="1C7E2921"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2D31AA71"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Bidang Pembinaan Kemasyarakatan</w:t>
            </w:r>
          </w:p>
        </w:tc>
        <w:tc>
          <w:tcPr>
            <w:tcW w:w="1418" w:type="dxa"/>
            <w:tcBorders>
              <w:top w:val="nil"/>
              <w:left w:val="nil"/>
              <w:bottom w:val="single" w:sz="4" w:space="0" w:color="auto"/>
              <w:right w:val="single" w:sz="4" w:space="0" w:color="auto"/>
            </w:tcBorders>
            <w:shd w:val="clear" w:color="auto" w:fill="auto"/>
            <w:noWrap/>
            <w:vAlign w:val="bottom"/>
            <w:hideMark/>
          </w:tcPr>
          <w:p w14:paraId="65647EE6"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657,110,000.00 </w:t>
            </w:r>
          </w:p>
        </w:tc>
        <w:tc>
          <w:tcPr>
            <w:tcW w:w="1507" w:type="dxa"/>
            <w:tcBorders>
              <w:top w:val="nil"/>
              <w:left w:val="nil"/>
              <w:bottom w:val="single" w:sz="4" w:space="0" w:color="auto"/>
              <w:right w:val="single" w:sz="4" w:space="0" w:color="auto"/>
            </w:tcBorders>
            <w:shd w:val="clear" w:color="auto" w:fill="auto"/>
            <w:noWrap/>
            <w:vAlign w:val="bottom"/>
            <w:hideMark/>
          </w:tcPr>
          <w:p w14:paraId="5B653331"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323,784,250.00 </w:t>
            </w:r>
          </w:p>
        </w:tc>
        <w:tc>
          <w:tcPr>
            <w:tcW w:w="1462" w:type="dxa"/>
            <w:tcBorders>
              <w:top w:val="nil"/>
              <w:left w:val="nil"/>
              <w:bottom w:val="single" w:sz="4" w:space="0" w:color="auto"/>
              <w:right w:val="single" w:sz="4" w:space="0" w:color="auto"/>
            </w:tcBorders>
            <w:shd w:val="clear" w:color="auto" w:fill="auto"/>
            <w:noWrap/>
            <w:vAlign w:val="bottom"/>
            <w:hideMark/>
          </w:tcPr>
          <w:p w14:paraId="5469BF62"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147,752,000.00</w:t>
            </w:r>
          </w:p>
        </w:tc>
        <w:tc>
          <w:tcPr>
            <w:tcW w:w="1462" w:type="dxa"/>
            <w:tcBorders>
              <w:top w:val="nil"/>
              <w:left w:val="nil"/>
              <w:bottom w:val="single" w:sz="4" w:space="0" w:color="auto"/>
              <w:right w:val="single" w:sz="4" w:space="0" w:color="auto"/>
            </w:tcBorders>
            <w:shd w:val="clear" w:color="auto" w:fill="auto"/>
            <w:noWrap/>
            <w:vAlign w:val="bottom"/>
            <w:hideMark/>
          </w:tcPr>
          <w:p w14:paraId="77DFF19C"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147,752,000.00</w:t>
            </w:r>
          </w:p>
        </w:tc>
        <w:tc>
          <w:tcPr>
            <w:tcW w:w="1612" w:type="dxa"/>
            <w:tcBorders>
              <w:top w:val="nil"/>
              <w:left w:val="nil"/>
              <w:bottom w:val="single" w:sz="4" w:space="0" w:color="auto"/>
              <w:right w:val="single" w:sz="4" w:space="0" w:color="auto"/>
            </w:tcBorders>
            <w:shd w:val="clear" w:color="auto" w:fill="auto"/>
            <w:noWrap/>
            <w:vAlign w:val="bottom"/>
            <w:hideMark/>
          </w:tcPr>
          <w:p w14:paraId="6544D3CC"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147,752,000.00</w:t>
            </w:r>
          </w:p>
        </w:tc>
      </w:tr>
      <w:tr w:rsidR="005461EA" w:rsidRPr="005461EA" w14:paraId="46C0A994"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2EFC9FAC"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Bidang Pemberdayaan Masyarakat</w:t>
            </w:r>
          </w:p>
        </w:tc>
        <w:tc>
          <w:tcPr>
            <w:tcW w:w="1418" w:type="dxa"/>
            <w:tcBorders>
              <w:top w:val="nil"/>
              <w:left w:val="nil"/>
              <w:bottom w:val="single" w:sz="4" w:space="0" w:color="auto"/>
              <w:right w:val="single" w:sz="4" w:space="0" w:color="auto"/>
            </w:tcBorders>
            <w:shd w:val="clear" w:color="auto" w:fill="auto"/>
            <w:noWrap/>
            <w:vAlign w:val="bottom"/>
            <w:hideMark/>
          </w:tcPr>
          <w:p w14:paraId="2C86444E"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512,188,000.00 </w:t>
            </w:r>
          </w:p>
        </w:tc>
        <w:tc>
          <w:tcPr>
            <w:tcW w:w="1507" w:type="dxa"/>
            <w:tcBorders>
              <w:top w:val="nil"/>
              <w:left w:val="nil"/>
              <w:bottom w:val="single" w:sz="4" w:space="0" w:color="auto"/>
              <w:right w:val="single" w:sz="4" w:space="0" w:color="auto"/>
            </w:tcBorders>
            <w:shd w:val="clear" w:color="auto" w:fill="auto"/>
            <w:noWrap/>
            <w:vAlign w:val="bottom"/>
            <w:hideMark/>
          </w:tcPr>
          <w:p w14:paraId="35F72E5E"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548,239,350.00 </w:t>
            </w:r>
          </w:p>
        </w:tc>
        <w:tc>
          <w:tcPr>
            <w:tcW w:w="1462" w:type="dxa"/>
            <w:tcBorders>
              <w:top w:val="nil"/>
              <w:left w:val="nil"/>
              <w:bottom w:val="single" w:sz="4" w:space="0" w:color="auto"/>
              <w:right w:val="single" w:sz="4" w:space="0" w:color="auto"/>
            </w:tcBorders>
            <w:shd w:val="clear" w:color="auto" w:fill="auto"/>
            <w:noWrap/>
            <w:vAlign w:val="bottom"/>
            <w:hideMark/>
          </w:tcPr>
          <w:p w14:paraId="66BA914E"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480,912,150.00</w:t>
            </w:r>
          </w:p>
        </w:tc>
        <w:tc>
          <w:tcPr>
            <w:tcW w:w="1462" w:type="dxa"/>
            <w:tcBorders>
              <w:top w:val="nil"/>
              <w:left w:val="nil"/>
              <w:bottom w:val="single" w:sz="4" w:space="0" w:color="auto"/>
              <w:right w:val="single" w:sz="4" w:space="0" w:color="auto"/>
            </w:tcBorders>
            <w:shd w:val="clear" w:color="auto" w:fill="auto"/>
            <w:noWrap/>
            <w:vAlign w:val="bottom"/>
            <w:hideMark/>
          </w:tcPr>
          <w:p w14:paraId="1E655047"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480,912,150.00</w:t>
            </w:r>
          </w:p>
        </w:tc>
        <w:tc>
          <w:tcPr>
            <w:tcW w:w="1612" w:type="dxa"/>
            <w:tcBorders>
              <w:top w:val="nil"/>
              <w:left w:val="nil"/>
              <w:bottom w:val="single" w:sz="4" w:space="0" w:color="auto"/>
              <w:right w:val="single" w:sz="4" w:space="0" w:color="auto"/>
            </w:tcBorders>
            <w:shd w:val="clear" w:color="auto" w:fill="auto"/>
            <w:noWrap/>
            <w:vAlign w:val="bottom"/>
            <w:hideMark/>
          </w:tcPr>
          <w:p w14:paraId="2FC57FB2"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480,912,150.00</w:t>
            </w:r>
          </w:p>
        </w:tc>
      </w:tr>
      <w:tr w:rsidR="005461EA" w:rsidRPr="005461EA" w14:paraId="525A1CDD"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68366B67"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Bidang Penanggulangan Bencana, Darurat dan Mendesak</w:t>
            </w:r>
          </w:p>
        </w:tc>
        <w:tc>
          <w:tcPr>
            <w:tcW w:w="1418" w:type="dxa"/>
            <w:tcBorders>
              <w:top w:val="nil"/>
              <w:left w:val="nil"/>
              <w:bottom w:val="single" w:sz="4" w:space="0" w:color="auto"/>
              <w:right w:val="single" w:sz="4" w:space="0" w:color="auto"/>
            </w:tcBorders>
            <w:shd w:val="clear" w:color="auto" w:fill="auto"/>
            <w:noWrap/>
            <w:vAlign w:val="bottom"/>
            <w:hideMark/>
          </w:tcPr>
          <w:p w14:paraId="0AC34A0E"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190,000,000.00 </w:t>
            </w:r>
          </w:p>
        </w:tc>
        <w:tc>
          <w:tcPr>
            <w:tcW w:w="1507" w:type="dxa"/>
            <w:tcBorders>
              <w:top w:val="nil"/>
              <w:left w:val="nil"/>
              <w:bottom w:val="single" w:sz="4" w:space="0" w:color="auto"/>
              <w:right w:val="single" w:sz="4" w:space="0" w:color="auto"/>
            </w:tcBorders>
            <w:shd w:val="clear" w:color="auto" w:fill="auto"/>
            <w:noWrap/>
            <w:vAlign w:val="bottom"/>
            <w:hideMark/>
          </w:tcPr>
          <w:p w14:paraId="00FCA354"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199,899,500.00 </w:t>
            </w:r>
          </w:p>
        </w:tc>
        <w:tc>
          <w:tcPr>
            <w:tcW w:w="1462" w:type="dxa"/>
            <w:tcBorders>
              <w:top w:val="nil"/>
              <w:left w:val="nil"/>
              <w:bottom w:val="single" w:sz="4" w:space="0" w:color="auto"/>
              <w:right w:val="single" w:sz="4" w:space="0" w:color="auto"/>
            </w:tcBorders>
            <w:shd w:val="clear" w:color="auto" w:fill="auto"/>
            <w:noWrap/>
            <w:vAlign w:val="bottom"/>
            <w:hideMark/>
          </w:tcPr>
          <w:p w14:paraId="77126F61"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41,955,500.00</w:t>
            </w:r>
          </w:p>
        </w:tc>
        <w:tc>
          <w:tcPr>
            <w:tcW w:w="1462" w:type="dxa"/>
            <w:tcBorders>
              <w:top w:val="nil"/>
              <w:left w:val="nil"/>
              <w:bottom w:val="single" w:sz="4" w:space="0" w:color="auto"/>
              <w:right w:val="single" w:sz="4" w:space="0" w:color="auto"/>
            </w:tcBorders>
            <w:shd w:val="clear" w:color="auto" w:fill="auto"/>
            <w:noWrap/>
            <w:vAlign w:val="bottom"/>
            <w:hideMark/>
          </w:tcPr>
          <w:p w14:paraId="1947E057"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41,955,500.00</w:t>
            </w:r>
          </w:p>
        </w:tc>
        <w:tc>
          <w:tcPr>
            <w:tcW w:w="1612" w:type="dxa"/>
            <w:tcBorders>
              <w:top w:val="nil"/>
              <w:left w:val="nil"/>
              <w:bottom w:val="single" w:sz="4" w:space="0" w:color="auto"/>
              <w:right w:val="single" w:sz="4" w:space="0" w:color="auto"/>
            </w:tcBorders>
            <w:shd w:val="clear" w:color="auto" w:fill="auto"/>
            <w:noWrap/>
            <w:vAlign w:val="bottom"/>
            <w:hideMark/>
          </w:tcPr>
          <w:p w14:paraId="7576319C"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41,955,500.00</w:t>
            </w:r>
          </w:p>
        </w:tc>
      </w:tr>
      <w:tr w:rsidR="005461EA" w:rsidRPr="005461EA" w14:paraId="309A9B1C"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66123967"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Pembiayaan</w:t>
            </w:r>
          </w:p>
        </w:tc>
        <w:tc>
          <w:tcPr>
            <w:tcW w:w="1418" w:type="dxa"/>
            <w:tcBorders>
              <w:top w:val="nil"/>
              <w:left w:val="nil"/>
              <w:bottom w:val="single" w:sz="4" w:space="0" w:color="auto"/>
              <w:right w:val="single" w:sz="4" w:space="0" w:color="auto"/>
            </w:tcBorders>
            <w:shd w:val="clear" w:color="auto" w:fill="auto"/>
            <w:noWrap/>
            <w:vAlign w:val="bottom"/>
            <w:hideMark/>
          </w:tcPr>
          <w:p w14:paraId="64310C91"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w:t>
            </w:r>
          </w:p>
        </w:tc>
        <w:tc>
          <w:tcPr>
            <w:tcW w:w="1507" w:type="dxa"/>
            <w:tcBorders>
              <w:top w:val="nil"/>
              <w:left w:val="nil"/>
              <w:bottom w:val="single" w:sz="4" w:space="0" w:color="auto"/>
              <w:right w:val="single" w:sz="4" w:space="0" w:color="auto"/>
            </w:tcBorders>
            <w:shd w:val="clear" w:color="auto" w:fill="auto"/>
            <w:noWrap/>
            <w:vAlign w:val="bottom"/>
            <w:hideMark/>
          </w:tcPr>
          <w:p w14:paraId="48BC02F2"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w:t>
            </w:r>
          </w:p>
        </w:tc>
        <w:tc>
          <w:tcPr>
            <w:tcW w:w="1462" w:type="dxa"/>
            <w:tcBorders>
              <w:top w:val="nil"/>
              <w:left w:val="nil"/>
              <w:bottom w:val="single" w:sz="4" w:space="0" w:color="auto"/>
              <w:right w:val="single" w:sz="4" w:space="0" w:color="auto"/>
            </w:tcBorders>
            <w:shd w:val="clear" w:color="auto" w:fill="auto"/>
            <w:noWrap/>
            <w:vAlign w:val="bottom"/>
            <w:hideMark/>
          </w:tcPr>
          <w:p w14:paraId="6FC9E9CF"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 </w:t>
            </w:r>
          </w:p>
        </w:tc>
        <w:tc>
          <w:tcPr>
            <w:tcW w:w="1462" w:type="dxa"/>
            <w:tcBorders>
              <w:top w:val="nil"/>
              <w:left w:val="nil"/>
              <w:bottom w:val="single" w:sz="4" w:space="0" w:color="auto"/>
              <w:right w:val="single" w:sz="4" w:space="0" w:color="auto"/>
            </w:tcBorders>
            <w:shd w:val="clear" w:color="auto" w:fill="auto"/>
            <w:noWrap/>
            <w:vAlign w:val="bottom"/>
            <w:hideMark/>
          </w:tcPr>
          <w:p w14:paraId="301B999E"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 </w:t>
            </w:r>
          </w:p>
        </w:tc>
        <w:tc>
          <w:tcPr>
            <w:tcW w:w="1612" w:type="dxa"/>
            <w:tcBorders>
              <w:top w:val="nil"/>
              <w:left w:val="nil"/>
              <w:bottom w:val="single" w:sz="4" w:space="0" w:color="auto"/>
              <w:right w:val="single" w:sz="4" w:space="0" w:color="auto"/>
            </w:tcBorders>
            <w:shd w:val="clear" w:color="auto" w:fill="auto"/>
            <w:noWrap/>
            <w:vAlign w:val="bottom"/>
            <w:hideMark/>
          </w:tcPr>
          <w:p w14:paraId="2DE12023"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 </w:t>
            </w:r>
          </w:p>
        </w:tc>
      </w:tr>
      <w:tr w:rsidR="005461EA" w:rsidRPr="005461EA" w14:paraId="5F84AC46" w14:textId="77777777" w:rsidTr="005461EA">
        <w:trPr>
          <w:trHeight w:val="30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363D4415"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Penerimaan Pembiayaan</w:t>
            </w:r>
          </w:p>
        </w:tc>
        <w:tc>
          <w:tcPr>
            <w:tcW w:w="1418" w:type="dxa"/>
            <w:tcBorders>
              <w:top w:val="nil"/>
              <w:left w:val="nil"/>
              <w:bottom w:val="single" w:sz="4" w:space="0" w:color="auto"/>
              <w:right w:val="single" w:sz="4" w:space="0" w:color="auto"/>
            </w:tcBorders>
            <w:shd w:val="clear" w:color="auto" w:fill="auto"/>
            <w:noWrap/>
            <w:vAlign w:val="bottom"/>
            <w:hideMark/>
          </w:tcPr>
          <w:p w14:paraId="6769BB55"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479,252,317.00 </w:t>
            </w:r>
          </w:p>
        </w:tc>
        <w:tc>
          <w:tcPr>
            <w:tcW w:w="1507" w:type="dxa"/>
            <w:tcBorders>
              <w:top w:val="nil"/>
              <w:left w:val="nil"/>
              <w:bottom w:val="single" w:sz="4" w:space="0" w:color="auto"/>
              <w:right w:val="single" w:sz="4" w:space="0" w:color="auto"/>
            </w:tcBorders>
            <w:shd w:val="clear" w:color="auto" w:fill="auto"/>
            <w:noWrap/>
            <w:vAlign w:val="bottom"/>
            <w:hideMark/>
          </w:tcPr>
          <w:p w14:paraId="5E44A6AF"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494,477,279.00 </w:t>
            </w:r>
          </w:p>
        </w:tc>
        <w:tc>
          <w:tcPr>
            <w:tcW w:w="1462" w:type="dxa"/>
            <w:tcBorders>
              <w:top w:val="nil"/>
              <w:left w:val="nil"/>
              <w:bottom w:val="single" w:sz="4" w:space="0" w:color="auto"/>
              <w:right w:val="single" w:sz="4" w:space="0" w:color="auto"/>
            </w:tcBorders>
            <w:shd w:val="clear" w:color="auto" w:fill="auto"/>
            <w:noWrap/>
            <w:vAlign w:val="bottom"/>
            <w:hideMark/>
          </w:tcPr>
          <w:p w14:paraId="0ABB7C9E"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734,178,415.00</w:t>
            </w:r>
          </w:p>
        </w:tc>
        <w:tc>
          <w:tcPr>
            <w:tcW w:w="1462" w:type="dxa"/>
            <w:tcBorders>
              <w:top w:val="nil"/>
              <w:left w:val="nil"/>
              <w:bottom w:val="single" w:sz="4" w:space="0" w:color="auto"/>
              <w:right w:val="single" w:sz="4" w:space="0" w:color="auto"/>
            </w:tcBorders>
            <w:shd w:val="clear" w:color="auto" w:fill="auto"/>
            <w:noWrap/>
            <w:vAlign w:val="bottom"/>
            <w:hideMark/>
          </w:tcPr>
          <w:p w14:paraId="55A8623C"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490,000,000.00</w:t>
            </w:r>
          </w:p>
        </w:tc>
        <w:tc>
          <w:tcPr>
            <w:tcW w:w="1612" w:type="dxa"/>
            <w:tcBorders>
              <w:top w:val="nil"/>
              <w:left w:val="nil"/>
              <w:bottom w:val="single" w:sz="4" w:space="0" w:color="auto"/>
              <w:right w:val="single" w:sz="4" w:space="0" w:color="auto"/>
            </w:tcBorders>
            <w:shd w:val="clear" w:color="auto" w:fill="auto"/>
            <w:noWrap/>
            <w:vAlign w:val="bottom"/>
            <w:hideMark/>
          </w:tcPr>
          <w:p w14:paraId="37CD7169" w14:textId="77777777" w:rsidR="005461EA" w:rsidRPr="005461EA" w:rsidRDefault="005461EA" w:rsidP="005461EA">
            <w:pPr>
              <w:spacing w:after="0" w:line="240" w:lineRule="auto"/>
              <w:rPr>
                <w:rFonts w:ascii="Arial" w:eastAsia="Times New Roman" w:hAnsi="Arial" w:cs="Arial"/>
                <w:color w:val="212529"/>
                <w:sz w:val="16"/>
                <w:szCs w:val="16"/>
              </w:rPr>
            </w:pPr>
            <w:r w:rsidRPr="005461EA">
              <w:rPr>
                <w:rFonts w:ascii="Arial" w:eastAsia="Times New Roman" w:hAnsi="Arial" w:cs="Arial"/>
                <w:color w:val="212529"/>
                <w:sz w:val="16"/>
                <w:szCs w:val="16"/>
              </w:rPr>
              <w:t>490,000,000.00</w:t>
            </w:r>
          </w:p>
        </w:tc>
      </w:tr>
      <w:tr w:rsidR="005461EA" w:rsidRPr="005461EA" w14:paraId="5A55EA0F" w14:textId="77777777" w:rsidTr="005461EA">
        <w:trPr>
          <w:trHeight w:val="30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1DF2E"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Pengeluaran Pembiayaan</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316BDB2D"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120,000,000.00 </w:t>
            </w:r>
          </w:p>
        </w:tc>
        <w:tc>
          <w:tcPr>
            <w:tcW w:w="1507" w:type="dxa"/>
            <w:tcBorders>
              <w:top w:val="single" w:sz="4" w:space="0" w:color="auto"/>
              <w:left w:val="nil"/>
              <w:bottom w:val="single" w:sz="4" w:space="0" w:color="auto"/>
              <w:right w:val="single" w:sz="4" w:space="0" w:color="auto"/>
            </w:tcBorders>
            <w:shd w:val="clear" w:color="auto" w:fill="auto"/>
            <w:noWrap/>
            <w:vAlign w:val="bottom"/>
            <w:hideMark/>
          </w:tcPr>
          <w:p w14:paraId="11C423BE"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331,550,000.00 </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14:paraId="2C9BF40F"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xml:space="preserve">                                 -   </w:t>
            </w:r>
          </w:p>
        </w:tc>
        <w:tc>
          <w:tcPr>
            <w:tcW w:w="1462" w:type="dxa"/>
            <w:tcBorders>
              <w:top w:val="single" w:sz="4" w:space="0" w:color="auto"/>
              <w:left w:val="nil"/>
              <w:bottom w:val="single" w:sz="4" w:space="0" w:color="auto"/>
              <w:right w:val="single" w:sz="4" w:space="0" w:color="auto"/>
            </w:tcBorders>
            <w:shd w:val="clear" w:color="auto" w:fill="auto"/>
            <w:noWrap/>
            <w:vAlign w:val="bottom"/>
            <w:hideMark/>
          </w:tcPr>
          <w:p w14:paraId="75EEBA96"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w:t>
            </w:r>
          </w:p>
        </w:tc>
        <w:tc>
          <w:tcPr>
            <w:tcW w:w="1612" w:type="dxa"/>
            <w:tcBorders>
              <w:top w:val="single" w:sz="4" w:space="0" w:color="auto"/>
              <w:left w:val="nil"/>
              <w:bottom w:val="single" w:sz="4" w:space="0" w:color="auto"/>
              <w:right w:val="single" w:sz="4" w:space="0" w:color="auto"/>
            </w:tcBorders>
            <w:shd w:val="clear" w:color="auto" w:fill="auto"/>
            <w:noWrap/>
            <w:vAlign w:val="bottom"/>
            <w:hideMark/>
          </w:tcPr>
          <w:p w14:paraId="62791635" w14:textId="77777777" w:rsidR="005461EA" w:rsidRPr="005461EA" w:rsidRDefault="005461EA" w:rsidP="005461EA">
            <w:pPr>
              <w:spacing w:after="0" w:line="240" w:lineRule="auto"/>
              <w:rPr>
                <w:rFonts w:ascii="Arial" w:eastAsia="Times New Roman" w:hAnsi="Arial" w:cs="Arial"/>
                <w:color w:val="000000"/>
                <w:sz w:val="16"/>
                <w:szCs w:val="16"/>
              </w:rPr>
            </w:pPr>
            <w:r w:rsidRPr="005461EA">
              <w:rPr>
                <w:rFonts w:ascii="Arial" w:eastAsia="Times New Roman" w:hAnsi="Arial" w:cs="Arial"/>
                <w:color w:val="000000"/>
                <w:sz w:val="16"/>
                <w:szCs w:val="16"/>
              </w:rPr>
              <w:t> </w:t>
            </w:r>
          </w:p>
        </w:tc>
      </w:tr>
      <w:tr w:rsidR="005461EA" w:rsidRPr="005461EA" w14:paraId="3FCCE621" w14:textId="77777777" w:rsidTr="005461EA">
        <w:trPr>
          <w:trHeight w:val="30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3EAE44" w14:textId="77777777" w:rsidR="005461EA" w:rsidRPr="005461EA" w:rsidRDefault="005461EA" w:rsidP="005461EA">
            <w:pPr>
              <w:spacing w:after="0" w:line="240" w:lineRule="auto"/>
              <w:rPr>
                <w:rFonts w:ascii="Arial" w:eastAsia="Times New Roman" w:hAnsi="Arial" w:cs="Arial"/>
                <w:color w:val="000000"/>
                <w:sz w:val="16"/>
                <w:szCs w:val="16"/>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0EB0547A" w14:textId="77777777" w:rsidR="005461EA" w:rsidRPr="005461EA" w:rsidRDefault="005461EA" w:rsidP="005461EA">
            <w:pPr>
              <w:spacing w:after="0" w:line="240" w:lineRule="auto"/>
              <w:rPr>
                <w:rFonts w:ascii="Arial" w:eastAsia="Times New Roman" w:hAnsi="Arial" w:cs="Arial"/>
                <w:color w:val="000000"/>
                <w:sz w:val="16"/>
                <w:szCs w:val="16"/>
              </w:rPr>
            </w:pPr>
          </w:p>
        </w:tc>
        <w:tc>
          <w:tcPr>
            <w:tcW w:w="1507" w:type="dxa"/>
            <w:tcBorders>
              <w:top w:val="single" w:sz="4" w:space="0" w:color="auto"/>
              <w:left w:val="nil"/>
              <w:bottom w:val="single" w:sz="4" w:space="0" w:color="auto"/>
              <w:right w:val="single" w:sz="4" w:space="0" w:color="auto"/>
            </w:tcBorders>
            <w:shd w:val="clear" w:color="auto" w:fill="auto"/>
            <w:noWrap/>
            <w:vAlign w:val="bottom"/>
          </w:tcPr>
          <w:p w14:paraId="1DA58F3C" w14:textId="77777777" w:rsidR="005461EA" w:rsidRPr="005461EA" w:rsidRDefault="005461EA" w:rsidP="005461EA">
            <w:pPr>
              <w:spacing w:after="0" w:line="240" w:lineRule="auto"/>
              <w:rPr>
                <w:rFonts w:ascii="Arial" w:eastAsia="Times New Roman" w:hAnsi="Arial" w:cs="Arial"/>
                <w:color w:val="000000"/>
                <w:sz w:val="16"/>
                <w:szCs w:val="16"/>
              </w:rPr>
            </w:pPr>
          </w:p>
        </w:tc>
        <w:tc>
          <w:tcPr>
            <w:tcW w:w="1462" w:type="dxa"/>
            <w:tcBorders>
              <w:top w:val="single" w:sz="4" w:space="0" w:color="auto"/>
              <w:left w:val="nil"/>
              <w:bottom w:val="single" w:sz="4" w:space="0" w:color="auto"/>
              <w:right w:val="single" w:sz="4" w:space="0" w:color="auto"/>
            </w:tcBorders>
            <w:shd w:val="clear" w:color="auto" w:fill="auto"/>
            <w:noWrap/>
            <w:vAlign w:val="bottom"/>
          </w:tcPr>
          <w:p w14:paraId="7374AC23" w14:textId="77777777" w:rsidR="005461EA" w:rsidRPr="005461EA" w:rsidRDefault="005461EA" w:rsidP="005461EA">
            <w:pPr>
              <w:spacing w:after="0" w:line="240" w:lineRule="auto"/>
              <w:rPr>
                <w:rFonts w:ascii="Arial" w:eastAsia="Times New Roman" w:hAnsi="Arial" w:cs="Arial"/>
                <w:color w:val="000000"/>
                <w:sz w:val="16"/>
                <w:szCs w:val="16"/>
              </w:rPr>
            </w:pPr>
          </w:p>
        </w:tc>
        <w:tc>
          <w:tcPr>
            <w:tcW w:w="1462" w:type="dxa"/>
            <w:tcBorders>
              <w:top w:val="single" w:sz="4" w:space="0" w:color="auto"/>
              <w:left w:val="nil"/>
              <w:bottom w:val="single" w:sz="4" w:space="0" w:color="auto"/>
              <w:right w:val="single" w:sz="4" w:space="0" w:color="auto"/>
            </w:tcBorders>
            <w:shd w:val="clear" w:color="auto" w:fill="auto"/>
            <w:noWrap/>
            <w:vAlign w:val="bottom"/>
          </w:tcPr>
          <w:p w14:paraId="5DFCB585" w14:textId="77777777" w:rsidR="005461EA" w:rsidRPr="005461EA" w:rsidRDefault="005461EA" w:rsidP="005461EA">
            <w:pPr>
              <w:spacing w:after="0" w:line="240" w:lineRule="auto"/>
              <w:rPr>
                <w:rFonts w:ascii="Arial" w:eastAsia="Times New Roman" w:hAnsi="Arial" w:cs="Arial"/>
                <w:color w:val="000000"/>
                <w:sz w:val="16"/>
                <w:szCs w:val="16"/>
              </w:rPr>
            </w:pPr>
          </w:p>
        </w:tc>
        <w:tc>
          <w:tcPr>
            <w:tcW w:w="1612" w:type="dxa"/>
            <w:tcBorders>
              <w:top w:val="single" w:sz="4" w:space="0" w:color="auto"/>
              <w:left w:val="nil"/>
              <w:bottom w:val="single" w:sz="4" w:space="0" w:color="auto"/>
              <w:right w:val="single" w:sz="4" w:space="0" w:color="auto"/>
            </w:tcBorders>
            <w:shd w:val="clear" w:color="auto" w:fill="auto"/>
            <w:noWrap/>
            <w:vAlign w:val="bottom"/>
          </w:tcPr>
          <w:p w14:paraId="42CCA46E" w14:textId="77777777" w:rsidR="005461EA" w:rsidRPr="005461EA" w:rsidRDefault="005461EA" w:rsidP="005461EA">
            <w:pPr>
              <w:spacing w:after="0" w:line="240" w:lineRule="auto"/>
              <w:rPr>
                <w:rFonts w:ascii="Arial" w:eastAsia="Times New Roman" w:hAnsi="Arial" w:cs="Arial"/>
                <w:color w:val="000000"/>
                <w:sz w:val="16"/>
                <w:szCs w:val="16"/>
              </w:rPr>
            </w:pPr>
          </w:p>
        </w:tc>
      </w:tr>
    </w:tbl>
    <w:p w14:paraId="20819643" w14:textId="77777777" w:rsidR="005461EA" w:rsidRDefault="005461EA" w:rsidP="003F30C2">
      <w:pPr>
        <w:spacing w:after="0" w:line="360" w:lineRule="auto"/>
        <w:jc w:val="both"/>
        <w:rPr>
          <w:rFonts w:ascii="Bookman Old Style" w:hAnsi="Bookman Old Style"/>
          <w:sz w:val="24"/>
          <w:szCs w:val="24"/>
        </w:rPr>
      </w:pPr>
    </w:p>
    <w:p w14:paraId="1F8177CA" w14:textId="1EC2D5F6" w:rsidR="00E72CEC" w:rsidRPr="00E72CEC" w:rsidRDefault="00E72CEC" w:rsidP="00E72CEC">
      <w:pPr>
        <w:spacing w:line="240" w:lineRule="auto"/>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t>3.6.</w:t>
      </w:r>
      <w:r w:rsidR="0016682C">
        <w:rPr>
          <w:rFonts w:ascii="Bookman Old Style" w:eastAsia="Times New Roman" w:hAnsi="Bookman Old Style" w:cs="Arial"/>
          <w:b/>
          <w:bCs/>
          <w:sz w:val="24"/>
          <w:szCs w:val="24"/>
        </w:rPr>
        <w:t>3</w:t>
      </w:r>
      <w:r w:rsidRPr="00E72CEC">
        <w:rPr>
          <w:rFonts w:ascii="Bookman Old Style" w:eastAsia="Times New Roman" w:hAnsi="Bookman Old Style" w:cs="Arial"/>
          <w:b/>
          <w:bCs/>
          <w:sz w:val="24"/>
          <w:szCs w:val="24"/>
        </w:rPr>
        <w:t xml:space="preserve"> Strategi Pembiayaan Pasca Perpanjangan Masa Jabatan (Tahun </w:t>
      </w:r>
      <w:r w:rsidR="0016682C">
        <w:rPr>
          <w:rFonts w:ascii="Bookman Old Style" w:eastAsia="Times New Roman" w:hAnsi="Bookman Old Style" w:cs="Arial"/>
          <w:b/>
          <w:bCs/>
          <w:sz w:val="24"/>
          <w:szCs w:val="24"/>
        </w:rPr>
        <w:t>ke-7</w:t>
      </w:r>
      <w:r w:rsidRPr="00E72CEC">
        <w:rPr>
          <w:rFonts w:ascii="Bookman Old Style" w:eastAsia="Times New Roman" w:hAnsi="Bookman Old Style" w:cs="Arial"/>
          <w:b/>
          <w:bCs/>
          <w:sz w:val="24"/>
          <w:szCs w:val="24"/>
        </w:rPr>
        <w:t xml:space="preserve"> &amp; </w:t>
      </w:r>
      <w:r w:rsidR="0016682C">
        <w:rPr>
          <w:rFonts w:ascii="Bookman Old Style" w:eastAsia="Times New Roman" w:hAnsi="Bookman Old Style" w:cs="Arial"/>
          <w:b/>
          <w:bCs/>
          <w:sz w:val="24"/>
          <w:szCs w:val="24"/>
        </w:rPr>
        <w:t>Tahun ke-8</w:t>
      </w:r>
      <w:r w:rsidRPr="00E72CEC">
        <w:rPr>
          <w:rFonts w:ascii="Bookman Old Style" w:eastAsia="Times New Roman" w:hAnsi="Bookman Old Style" w:cs="Arial"/>
          <w:b/>
          <w:bCs/>
          <w:sz w:val="24"/>
          <w:szCs w:val="24"/>
        </w:rPr>
        <w:t>)</w:t>
      </w:r>
    </w:p>
    <w:p w14:paraId="44DD4D56" w14:textId="77777777" w:rsidR="00E72CEC" w:rsidRDefault="00E72CEC" w:rsidP="008A0657">
      <w:pPr>
        <w:spacing w:line="360" w:lineRule="auto"/>
        <w:ind w:left="720"/>
        <w:jc w:val="both"/>
        <w:rPr>
          <w:rFonts w:ascii="Bookman Old Style" w:eastAsia="Times New Roman" w:hAnsi="Bookman Old Style" w:cs="Arial"/>
          <w:sz w:val="24"/>
          <w:szCs w:val="24"/>
        </w:rPr>
      </w:pPr>
      <w:r w:rsidRPr="00E72CEC">
        <w:rPr>
          <w:rFonts w:ascii="Bookman Old Style" w:eastAsia="Times New Roman" w:hAnsi="Bookman Old Style" w:cs="Arial"/>
          <w:sz w:val="24"/>
          <w:szCs w:val="24"/>
        </w:rPr>
        <w:t>Untuk memastikan penambahan masa jabatan selama 2 tahun memberikan dampak struktural yang positif bagi perekonomian kalurahan, kebijakan pengeluaran pembiayaan diatur dengan strategi berikut:</w:t>
      </w:r>
    </w:p>
    <w:p w14:paraId="40FC59FB" w14:textId="77777777" w:rsidR="00687A58" w:rsidRDefault="00687A58" w:rsidP="008A0657">
      <w:pPr>
        <w:spacing w:line="360" w:lineRule="auto"/>
        <w:ind w:left="720"/>
        <w:jc w:val="both"/>
        <w:rPr>
          <w:rFonts w:ascii="Bookman Old Style" w:eastAsia="Times New Roman" w:hAnsi="Bookman Old Style" w:cs="Arial"/>
          <w:sz w:val="24"/>
          <w:szCs w:val="24"/>
        </w:rPr>
      </w:pPr>
    </w:p>
    <w:p w14:paraId="2C14B9E4" w14:textId="77777777" w:rsidR="00687A58" w:rsidRPr="00E72CEC" w:rsidRDefault="00687A58" w:rsidP="008A0657">
      <w:pPr>
        <w:spacing w:line="360" w:lineRule="auto"/>
        <w:ind w:left="720"/>
        <w:jc w:val="both"/>
        <w:rPr>
          <w:rFonts w:ascii="Bookman Old Style" w:eastAsia="Times New Roman" w:hAnsi="Bookman Old Style" w:cs="Arial"/>
          <w:sz w:val="24"/>
          <w:szCs w:val="24"/>
        </w:rPr>
      </w:pPr>
    </w:p>
    <w:p w14:paraId="78ECA49F" w14:textId="100423C5" w:rsidR="00E72CEC" w:rsidRPr="00E72CEC" w:rsidRDefault="00E72CEC" w:rsidP="00687A58">
      <w:pPr>
        <w:spacing w:after="0" w:line="360" w:lineRule="auto"/>
        <w:ind w:left="720"/>
        <w:jc w:val="both"/>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lastRenderedPageBreak/>
        <w:t>1. Penguatan BUMKal sebagai 'Offtaker' Ketahanan Pangan</w:t>
      </w:r>
    </w:p>
    <w:p w14:paraId="1A971546" w14:textId="790EE8F0" w:rsidR="00E72CEC" w:rsidRPr="00E72CEC" w:rsidRDefault="00E72CEC" w:rsidP="00687A58">
      <w:pPr>
        <w:spacing w:after="0" w:line="360" w:lineRule="auto"/>
        <w:ind w:left="1080"/>
        <w:jc w:val="both"/>
        <w:rPr>
          <w:rFonts w:ascii="Bookman Old Style" w:eastAsia="Times New Roman" w:hAnsi="Bookman Old Style" w:cs="Arial"/>
          <w:sz w:val="24"/>
          <w:szCs w:val="24"/>
        </w:rPr>
      </w:pPr>
      <w:r w:rsidRPr="00E72CEC">
        <w:rPr>
          <w:rFonts w:ascii="Bookman Old Style" w:eastAsia="Times New Roman" w:hAnsi="Bookman Old Style" w:cs="Arial"/>
          <w:sz w:val="24"/>
          <w:szCs w:val="24"/>
        </w:rPr>
        <w:t xml:space="preserve">Sesuai dengan mandat alokasi minimal 20% Dana Desa untuk ketahanan pangan, pengeluaran pembiayaan </w:t>
      </w:r>
      <w:r w:rsidR="009D6E02">
        <w:rPr>
          <w:rFonts w:ascii="Bookman Old Style" w:eastAsia="Times New Roman" w:hAnsi="Bookman Old Style" w:cs="Arial"/>
          <w:sz w:val="24"/>
          <w:szCs w:val="24"/>
        </w:rPr>
        <w:t xml:space="preserve">yang telah dialokasikan </w:t>
      </w:r>
      <w:r w:rsidRPr="00E72CEC">
        <w:rPr>
          <w:rFonts w:ascii="Bookman Old Style" w:eastAsia="Times New Roman" w:hAnsi="Bookman Old Style" w:cs="Arial"/>
          <w:sz w:val="24"/>
          <w:szCs w:val="24"/>
        </w:rPr>
        <w:t>pada Tahun V</w:t>
      </w:r>
      <w:r w:rsidR="009D6E02">
        <w:rPr>
          <w:rFonts w:ascii="Bookman Old Style" w:eastAsia="Times New Roman" w:hAnsi="Bookman Old Style" w:cs="Arial"/>
          <w:sz w:val="24"/>
          <w:szCs w:val="24"/>
        </w:rPr>
        <w:t xml:space="preserve"> yang</w:t>
      </w:r>
      <w:r w:rsidRPr="00E72CEC">
        <w:rPr>
          <w:rFonts w:ascii="Bookman Old Style" w:eastAsia="Times New Roman" w:hAnsi="Bookman Old Style" w:cs="Arial"/>
          <w:sz w:val="24"/>
          <w:szCs w:val="24"/>
        </w:rPr>
        <w:t xml:space="preserve"> difokuskan sebagai suntikan modal </w:t>
      </w:r>
      <w:proofErr w:type="gramStart"/>
      <w:r w:rsidRPr="00E72CEC">
        <w:rPr>
          <w:rFonts w:ascii="Bookman Old Style" w:eastAsia="Times New Roman" w:hAnsi="Bookman Old Style" w:cs="Arial"/>
          <w:sz w:val="24"/>
          <w:szCs w:val="24"/>
        </w:rPr>
        <w:t>segar</w:t>
      </w:r>
      <w:proofErr w:type="gramEnd"/>
      <w:r w:rsidRPr="00E72CEC">
        <w:rPr>
          <w:rFonts w:ascii="Bookman Old Style" w:eastAsia="Times New Roman" w:hAnsi="Bookman Old Style" w:cs="Arial"/>
          <w:sz w:val="24"/>
          <w:szCs w:val="24"/>
        </w:rPr>
        <w:t xml:space="preserve"> bagi BUMKal. </w:t>
      </w:r>
      <w:proofErr w:type="gramStart"/>
      <w:r w:rsidRPr="00E72CEC">
        <w:rPr>
          <w:rFonts w:ascii="Bookman Old Style" w:eastAsia="Times New Roman" w:hAnsi="Bookman Old Style" w:cs="Arial"/>
          <w:sz w:val="24"/>
          <w:szCs w:val="24"/>
        </w:rPr>
        <w:t>Modal ini wajib digunakan untuk membangun unit usaha pengolahan pasca-panen, lumbung pangan kalurahan, atau peternakan komunal terpadu.</w:t>
      </w:r>
      <w:proofErr w:type="gramEnd"/>
      <w:r w:rsidRPr="00E72CEC">
        <w:rPr>
          <w:rFonts w:ascii="Bookman Old Style" w:eastAsia="Times New Roman" w:hAnsi="Bookman Old Style" w:cs="Arial"/>
          <w:sz w:val="24"/>
          <w:szCs w:val="24"/>
        </w:rPr>
        <w:t xml:space="preserve"> </w:t>
      </w:r>
      <w:proofErr w:type="gramStart"/>
      <w:r w:rsidRPr="00E72CEC">
        <w:rPr>
          <w:rFonts w:ascii="Bookman Old Style" w:eastAsia="Times New Roman" w:hAnsi="Bookman Old Style" w:cs="Arial"/>
          <w:sz w:val="24"/>
          <w:szCs w:val="24"/>
        </w:rPr>
        <w:t>BUMKal bertindak sebagai pembeli penjamin (</w:t>
      </w:r>
      <w:r w:rsidRPr="00E72CEC">
        <w:rPr>
          <w:rFonts w:ascii="Bookman Old Style" w:eastAsia="Times New Roman" w:hAnsi="Bookman Old Style" w:cs="Arial"/>
          <w:i/>
          <w:iCs/>
          <w:sz w:val="24"/>
          <w:szCs w:val="24"/>
        </w:rPr>
        <w:t>offtaker</w:t>
      </w:r>
      <w:r w:rsidRPr="00E72CEC">
        <w:rPr>
          <w:rFonts w:ascii="Bookman Old Style" w:eastAsia="Times New Roman" w:hAnsi="Bookman Old Style" w:cs="Arial"/>
          <w:sz w:val="24"/>
          <w:szCs w:val="24"/>
        </w:rPr>
        <w:t>) hasil pertanian warga agar harga di tingkat petani lokal tetap stabil.</w:t>
      </w:r>
      <w:proofErr w:type="gramEnd"/>
    </w:p>
    <w:p w14:paraId="3117E803" w14:textId="086F61E5" w:rsidR="00E72CEC" w:rsidRPr="00E72CEC" w:rsidRDefault="00E72CEC" w:rsidP="008A0657">
      <w:pPr>
        <w:spacing w:line="360" w:lineRule="auto"/>
        <w:ind w:left="720"/>
        <w:jc w:val="both"/>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t>2. Stimulus Kemitraan Pembiayaan Bersama KDMP</w:t>
      </w:r>
    </w:p>
    <w:p w14:paraId="7D2C7CCC" w14:textId="3D6349D9" w:rsidR="00E72CEC" w:rsidRPr="00E72CEC" w:rsidRDefault="00E72CEC" w:rsidP="008A0657">
      <w:pPr>
        <w:spacing w:line="360" w:lineRule="auto"/>
        <w:ind w:left="1080"/>
        <w:jc w:val="both"/>
        <w:rPr>
          <w:rFonts w:ascii="Bookman Old Style" w:eastAsia="Times New Roman" w:hAnsi="Bookman Old Style" w:cs="Arial"/>
          <w:sz w:val="24"/>
          <w:szCs w:val="24"/>
        </w:rPr>
      </w:pPr>
      <w:r w:rsidRPr="00E72CEC">
        <w:rPr>
          <w:rFonts w:ascii="Bookman Old Style" w:eastAsia="Times New Roman" w:hAnsi="Bookman Old Style" w:cs="Arial"/>
          <w:sz w:val="24"/>
          <w:szCs w:val="24"/>
        </w:rPr>
        <w:t xml:space="preserve">Pemerintah Kalurahan mengarahkan agar BUMKal yang telah mendapatkan penyertaan modal dari pembiayaan APBKal, membangun kerja </w:t>
      </w:r>
      <w:proofErr w:type="gramStart"/>
      <w:r w:rsidRPr="00E72CEC">
        <w:rPr>
          <w:rFonts w:ascii="Bookman Old Style" w:eastAsia="Times New Roman" w:hAnsi="Bookman Old Style" w:cs="Arial"/>
          <w:sz w:val="24"/>
          <w:szCs w:val="24"/>
        </w:rPr>
        <w:t>sama</w:t>
      </w:r>
      <w:proofErr w:type="gramEnd"/>
      <w:r w:rsidRPr="00E72CEC">
        <w:rPr>
          <w:rFonts w:ascii="Bookman Old Style" w:eastAsia="Times New Roman" w:hAnsi="Bookman Old Style" w:cs="Arial"/>
          <w:sz w:val="24"/>
          <w:szCs w:val="24"/>
        </w:rPr>
        <w:t xml:space="preserve"> taktis dengan Koperasi Desa Merah Putih (KDMP).</w:t>
      </w:r>
    </w:p>
    <w:p w14:paraId="2EBCA9C7" w14:textId="77777777" w:rsidR="00E72CEC" w:rsidRPr="00E72CEC" w:rsidRDefault="00E72CEC" w:rsidP="008A0657">
      <w:pPr>
        <w:numPr>
          <w:ilvl w:val="0"/>
          <w:numId w:val="4"/>
        </w:numPr>
        <w:spacing w:after="0" w:line="360" w:lineRule="auto"/>
        <w:ind w:left="1440"/>
        <w:jc w:val="both"/>
        <w:rPr>
          <w:rFonts w:ascii="Bookman Old Style" w:eastAsia="Times New Roman" w:hAnsi="Bookman Old Style" w:cs="Arial"/>
          <w:sz w:val="24"/>
          <w:szCs w:val="24"/>
        </w:rPr>
      </w:pPr>
      <w:r w:rsidRPr="00E72CEC">
        <w:rPr>
          <w:rFonts w:ascii="Bookman Old Style" w:eastAsia="Times New Roman" w:hAnsi="Bookman Old Style" w:cs="Arial"/>
          <w:b/>
          <w:bCs/>
          <w:sz w:val="24"/>
          <w:szCs w:val="24"/>
        </w:rPr>
        <w:t>BUMKal</w:t>
      </w:r>
      <w:r w:rsidRPr="00E72CEC">
        <w:rPr>
          <w:rFonts w:ascii="Bookman Old Style" w:eastAsia="Times New Roman" w:hAnsi="Bookman Old Style" w:cs="Arial"/>
          <w:sz w:val="24"/>
          <w:szCs w:val="24"/>
        </w:rPr>
        <w:t xml:space="preserve"> bergerak di sektor hulu (produksi pangan, pengelolaan aset kalurahan, infrastruktur pertanian).</w:t>
      </w:r>
    </w:p>
    <w:p w14:paraId="16CA00F3" w14:textId="59EBFB3B" w:rsidR="00E72CEC" w:rsidRPr="00E72CEC" w:rsidRDefault="00E72CEC" w:rsidP="008A0657">
      <w:pPr>
        <w:numPr>
          <w:ilvl w:val="0"/>
          <w:numId w:val="4"/>
        </w:numPr>
        <w:spacing w:after="0" w:line="360" w:lineRule="auto"/>
        <w:ind w:left="1440"/>
        <w:jc w:val="both"/>
        <w:rPr>
          <w:rFonts w:ascii="Bookman Old Style" w:eastAsia="Times New Roman" w:hAnsi="Bookman Old Style" w:cs="Arial"/>
          <w:sz w:val="24"/>
          <w:szCs w:val="24"/>
        </w:rPr>
      </w:pPr>
      <w:r w:rsidRPr="00E72CEC">
        <w:rPr>
          <w:rFonts w:ascii="Bookman Old Style" w:eastAsia="Times New Roman" w:hAnsi="Bookman Old Style" w:cs="Arial"/>
          <w:b/>
          <w:bCs/>
          <w:sz w:val="24"/>
          <w:szCs w:val="24"/>
        </w:rPr>
        <w:t>KDMP</w:t>
      </w:r>
      <w:r w:rsidRPr="00E72CEC">
        <w:rPr>
          <w:rFonts w:ascii="Bookman Old Style" w:eastAsia="Times New Roman" w:hAnsi="Bookman Old Style" w:cs="Arial"/>
          <w:sz w:val="24"/>
          <w:szCs w:val="24"/>
        </w:rPr>
        <w:t xml:space="preserve"> bergerak di sektor hilir (distribusi retail, penyediaan pupuk bersubsidi/sembako murah untuk warga, dan unit simpan pinjam produktif untuk modal petani). </w:t>
      </w:r>
    </w:p>
    <w:p w14:paraId="49DEF2D4" w14:textId="29FE2631" w:rsidR="00E72CEC" w:rsidRPr="00E72CEC" w:rsidRDefault="00E72CEC" w:rsidP="008A0657">
      <w:pPr>
        <w:pStyle w:val="ListParagraph"/>
        <w:spacing w:before="360" w:after="180" w:line="360" w:lineRule="auto"/>
        <w:jc w:val="both"/>
        <w:rPr>
          <w:rFonts w:ascii="Bookman Old Style" w:eastAsia="Times New Roman" w:hAnsi="Bookman Old Style" w:cs="Arial"/>
          <w:b/>
          <w:bCs/>
          <w:sz w:val="24"/>
          <w:szCs w:val="24"/>
        </w:rPr>
      </w:pPr>
      <w:r w:rsidRPr="00E72CEC">
        <w:rPr>
          <w:rFonts w:ascii="Bookman Old Style" w:eastAsia="Times New Roman" w:hAnsi="Bookman Old Style" w:cs="Arial"/>
          <w:b/>
          <w:bCs/>
          <w:sz w:val="24"/>
          <w:szCs w:val="24"/>
        </w:rPr>
        <w:t>3. Target Kemandirian PAKal di Akhir Tahun Ke-8</w:t>
      </w:r>
    </w:p>
    <w:p w14:paraId="09168377" w14:textId="18D878BA" w:rsidR="00E72CEC" w:rsidRPr="00E72CEC" w:rsidRDefault="00E72CEC" w:rsidP="008A0657">
      <w:pPr>
        <w:pStyle w:val="ListParagraph"/>
        <w:spacing w:before="180" w:after="240" w:line="360" w:lineRule="auto"/>
        <w:ind w:left="990"/>
        <w:jc w:val="both"/>
        <w:rPr>
          <w:rFonts w:ascii="Bookman Old Style" w:eastAsia="Times New Roman" w:hAnsi="Bookman Old Style" w:cs="Arial"/>
          <w:sz w:val="24"/>
          <w:szCs w:val="24"/>
        </w:rPr>
      </w:pPr>
      <w:proofErr w:type="gramStart"/>
      <w:r w:rsidRPr="00E72CEC">
        <w:rPr>
          <w:rFonts w:ascii="Bookman Old Style" w:eastAsia="Times New Roman" w:hAnsi="Bookman Old Style" w:cs="Arial"/>
          <w:sz w:val="24"/>
          <w:szCs w:val="24"/>
        </w:rPr>
        <w:t xml:space="preserve">Melalui skema investasi pembiayaan yang agresif namun terukur pada Tahun </w:t>
      </w:r>
      <w:r w:rsidR="00B8499C">
        <w:rPr>
          <w:rFonts w:ascii="Bookman Old Style" w:eastAsia="Times New Roman" w:hAnsi="Bookman Old Style" w:cs="Arial"/>
          <w:sz w:val="24"/>
          <w:szCs w:val="24"/>
        </w:rPr>
        <w:t>ke-7</w:t>
      </w:r>
      <w:r w:rsidRPr="00E72CEC">
        <w:rPr>
          <w:rFonts w:ascii="Bookman Old Style" w:eastAsia="Times New Roman" w:hAnsi="Bookman Old Style" w:cs="Arial"/>
          <w:sz w:val="24"/>
          <w:szCs w:val="24"/>
        </w:rPr>
        <w:t xml:space="preserve"> dan Tahun </w:t>
      </w:r>
      <w:r w:rsidR="00B8499C">
        <w:rPr>
          <w:rFonts w:ascii="Bookman Old Style" w:eastAsia="Times New Roman" w:hAnsi="Bookman Old Style" w:cs="Arial"/>
          <w:sz w:val="24"/>
          <w:szCs w:val="24"/>
        </w:rPr>
        <w:t>ke-8</w:t>
      </w:r>
      <w:r w:rsidRPr="00E72CEC">
        <w:rPr>
          <w:rFonts w:ascii="Bookman Old Style" w:eastAsia="Times New Roman" w:hAnsi="Bookman Old Style" w:cs="Arial"/>
          <w:sz w:val="24"/>
          <w:szCs w:val="24"/>
        </w:rPr>
        <w:t>, target capaian akhir dari perpanjangan masa jabatan ini adalah terciptanya ekosistem ekonomi mandiri.</w:t>
      </w:r>
      <w:proofErr w:type="gramEnd"/>
      <w:r w:rsidRPr="00E72CEC">
        <w:rPr>
          <w:rFonts w:ascii="Bookman Old Style" w:eastAsia="Times New Roman" w:hAnsi="Bookman Old Style" w:cs="Arial"/>
          <w:sz w:val="24"/>
          <w:szCs w:val="24"/>
        </w:rPr>
        <w:t xml:space="preserve"> Ketika masa jabatan Lurah berakhir di tahun ke-8, BUMKal dan KDMP diproyeksikan sudah mampu menyumbang P</w:t>
      </w:r>
      <w:r w:rsidR="0032163F">
        <w:rPr>
          <w:rFonts w:ascii="Bookman Old Style" w:eastAsia="Times New Roman" w:hAnsi="Bookman Old Style" w:cs="Arial"/>
          <w:sz w:val="24"/>
          <w:szCs w:val="24"/>
        </w:rPr>
        <w:t>endapatan Asli Kalurahan (PAKal</w:t>
      </w:r>
      <w:r w:rsidRPr="00E72CEC">
        <w:rPr>
          <w:rFonts w:ascii="Bookman Old Style" w:eastAsia="Times New Roman" w:hAnsi="Bookman Old Style" w:cs="Arial"/>
          <w:sz w:val="24"/>
          <w:szCs w:val="24"/>
        </w:rPr>
        <w:t xml:space="preserve">) secara rutin melalui pembagian sisa hasil usaha (SHU), sehingga ketergantungan Kalurahan terhadap dana transfer pusat secara bertahap dapat </w:t>
      </w:r>
      <w:r w:rsidR="0032163F">
        <w:rPr>
          <w:rFonts w:ascii="Bookman Old Style" w:eastAsia="Times New Roman" w:hAnsi="Bookman Old Style" w:cs="Arial"/>
          <w:sz w:val="24"/>
          <w:szCs w:val="24"/>
        </w:rPr>
        <w:t>berkurang</w:t>
      </w:r>
      <w:r w:rsidRPr="00E72CEC">
        <w:rPr>
          <w:rFonts w:ascii="Bookman Old Style" w:eastAsia="Times New Roman" w:hAnsi="Bookman Old Style" w:cs="Arial"/>
          <w:sz w:val="24"/>
          <w:szCs w:val="24"/>
        </w:rPr>
        <w:t>.</w:t>
      </w:r>
    </w:p>
    <w:p w14:paraId="3FBE148B" w14:textId="42A04CD3" w:rsidR="00E72CEC" w:rsidRPr="00E72CEC" w:rsidRDefault="00E72CEC" w:rsidP="008A0657">
      <w:pPr>
        <w:pStyle w:val="ListParagraph"/>
        <w:spacing w:before="480" w:after="480" w:line="360" w:lineRule="auto"/>
        <w:jc w:val="both"/>
        <w:rPr>
          <w:rFonts w:ascii="Times New Roman" w:eastAsia="Times New Roman" w:hAnsi="Times New Roman" w:cs="Times New Roman"/>
          <w:sz w:val="24"/>
          <w:szCs w:val="24"/>
        </w:rPr>
      </w:pPr>
    </w:p>
    <w:p w14:paraId="2974536F" w14:textId="5E9332F5" w:rsidR="00E72CEC" w:rsidRDefault="00E72CEC" w:rsidP="00E72CEC">
      <w:pPr>
        <w:spacing w:line="240" w:lineRule="auto"/>
        <w:rPr>
          <w:rFonts w:ascii="Arial" w:eastAsia="Times New Roman" w:hAnsi="Arial" w:cs="Arial"/>
          <w:sz w:val="24"/>
          <w:szCs w:val="24"/>
        </w:rPr>
      </w:pPr>
    </w:p>
    <w:p w14:paraId="01CEC1F4" w14:textId="77777777" w:rsidR="001B5CB6" w:rsidRDefault="001B5CB6" w:rsidP="00E72CEC">
      <w:pPr>
        <w:spacing w:line="240" w:lineRule="auto"/>
        <w:rPr>
          <w:rFonts w:ascii="Arial" w:eastAsia="Times New Roman" w:hAnsi="Arial" w:cs="Arial"/>
          <w:sz w:val="24"/>
          <w:szCs w:val="24"/>
        </w:rPr>
      </w:pPr>
    </w:p>
    <w:p w14:paraId="73F36ADB" w14:textId="77777777" w:rsidR="001B5CB6" w:rsidRDefault="001B5CB6" w:rsidP="00E72CEC">
      <w:pPr>
        <w:spacing w:line="240" w:lineRule="auto"/>
        <w:rPr>
          <w:rFonts w:ascii="Arial" w:eastAsia="Times New Roman" w:hAnsi="Arial" w:cs="Arial"/>
          <w:sz w:val="24"/>
          <w:szCs w:val="24"/>
        </w:rPr>
      </w:pPr>
    </w:p>
    <w:p w14:paraId="5C573CC2" w14:textId="77777777" w:rsidR="001B5CB6" w:rsidRDefault="001B5CB6" w:rsidP="00E72CEC">
      <w:pPr>
        <w:spacing w:line="240" w:lineRule="auto"/>
        <w:rPr>
          <w:rFonts w:ascii="Arial" w:eastAsia="Times New Roman" w:hAnsi="Arial" w:cs="Arial"/>
          <w:sz w:val="24"/>
          <w:szCs w:val="24"/>
        </w:rPr>
      </w:pPr>
    </w:p>
    <w:p w14:paraId="19C2D025" w14:textId="77777777" w:rsidR="001B5CB6" w:rsidRDefault="001B5CB6" w:rsidP="00E72CEC">
      <w:pPr>
        <w:spacing w:line="240" w:lineRule="auto"/>
        <w:rPr>
          <w:rFonts w:ascii="Arial" w:eastAsia="Times New Roman" w:hAnsi="Arial" w:cs="Arial"/>
          <w:sz w:val="24"/>
          <w:szCs w:val="24"/>
        </w:rPr>
      </w:pPr>
    </w:p>
    <w:p w14:paraId="61B7E3F8" w14:textId="77777777" w:rsidR="001B5CB6" w:rsidRDefault="001B5CB6" w:rsidP="00E72CEC">
      <w:pPr>
        <w:spacing w:line="240" w:lineRule="auto"/>
        <w:rPr>
          <w:rFonts w:ascii="Arial" w:eastAsia="Times New Roman" w:hAnsi="Arial" w:cs="Arial"/>
          <w:sz w:val="24"/>
          <w:szCs w:val="24"/>
        </w:rPr>
      </w:pPr>
    </w:p>
    <w:p w14:paraId="66B19AB3" w14:textId="77777777" w:rsidR="001B5CB6" w:rsidRDefault="001B5CB6" w:rsidP="00E72CEC">
      <w:pPr>
        <w:spacing w:line="240" w:lineRule="auto"/>
        <w:rPr>
          <w:rFonts w:ascii="Arial" w:eastAsia="Times New Roman" w:hAnsi="Arial" w:cs="Arial"/>
          <w:sz w:val="24"/>
          <w:szCs w:val="24"/>
        </w:rPr>
      </w:pPr>
    </w:p>
    <w:p w14:paraId="4688BDA9" w14:textId="77777777" w:rsidR="001B5CB6" w:rsidRDefault="001B5CB6" w:rsidP="00E72CEC">
      <w:pPr>
        <w:spacing w:line="240" w:lineRule="auto"/>
        <w:rPr>
          <w:rFonts w:ascii="Arial" w:eastAsia="Times New Roman" w:hAnsi="Arial" w:cs="Arial"/>
          <w:sz w:val="24"/>
          <w:szCs w:val="24"/>
        </w:rPr>
      </w:pPr>
    </w:p>
    <w:p w14:paraId="06E0E72C" w14:textId="77777777" w:rsidR="001B5CB6" w:rsidRDefault="001B5CB6" w:rsidP="00E72CEC">
      <w:pPr>
        <w:spacing w:line="240" w:lineRule="auto"/>
        <w:rPr>
          <w:rFonts w:ascii="Arial" w:eastAsia="Times New Roman" w:hAnsi="Arial" w:cs="Arial"/>
          <w:sz w:val="24"/>
          <w:szCs w:val="24"/>
        </w:rPr>
      </w:pPr>
    </w:p>
    <w:p w14:paraId="7FA712C6" w14:textId="77777777" w:rsidR="001B5CB6" w:rsidRPr="00A63447" w:rsidRDefault="001B5CB6" w:rsidP="001B5CB6">
      <w:pPr>
        <w:spacing w:line="360" w:lineRule="auto"/>
        <w:jc w:val="center"/>
        <w:rPr>
          <w:rFonts w:ascii="Bookman Old Style" w:hAnsi="Bookman Old Style"/>
          <w:b/>
        </w:rPr>
      </w:pPr>
      <w:r w:rsidRPr="00A63447">
        <w:rPr>
          <w:rFonts w:ascii="Bookman Old Style" w:hAnsi="Bookman Old Style"/>
          <w:b/>
        </w:rPr>
        <w:lastRenderedPageBreak/>
        <w:t>BAB III</w:t>
      </w:r>
    </w:p>
    <w:p w14:paraId="47883A41" w14:textId="77777777" w:rsidR="001B5CB6" w:rsidRPr="00A63447" w:rsidRDefault="001B5CB6" w:rsidP="001B5CB6">
      <w:pPr>
        <w:spacing w:line="360" w:lineRule="auto"/>
        <w:jc w:val="center"/>
        <w:rPr>
          <w:rFonts w:ascii="Bookman Old Style" w:hAnsi="Bookman Old Style"/>
          <w:b/>
        </w:rPr>
      </w:pPr>
      <w:r>
        <w:rPr>
          <w:rFonts w:ascii="Bookman Old Style" w:hAnsi="Bookman Old Style"/>
          <w:b/>
        </w:rPr>
        <w:t>ANALISIS ISU-ISU STRATEGIS DAN KEBIJAKAN</w:t>
      </w:r>
    </w:p>
    <w:p w14:paraId="502FA0E9" w14:textId="77777777" w:rsidR="001B5CB6" w:rsidRPr="00A63447" w:rsidRDefault="001B5CB6" w:rsidP="001B5CB6">
      <w:pPr>
        <w:spacing w:line="360" w:lineRule="auto"/>
        <w:rPr>
          <w:rFonts w:ascii="Bookman Old Style" w:hAnsi="Bookman Old Style"/>
          <w:b/>
        </w:rPr>
      </w:pPr>
    </w:p>
    <w:p w14:paraId="4E3CE78E" w14:textId="77777777" w:rsidR="001B5CB6" w:rsidRDefault="001B5CB6" w:rsidP="001B5CB6">
      <w:pPr>
        <w:spacing w:line="360" w:lineRule="auto"/>
        <w:jc w:val="both"/>
        <w:rPr>
          <w:rFonts w:ascii="Bookman Old Style" w:hAnsi="Bookman Old Style"/>
          <w:b/>
        </w:rPr>
      </w:pPr>
      <w:r w:rsidRPr="00A63447">
        <w:rPr>
          <w:rFonts w:ascii="Bookman Old Style" w:hAnsi="Bookman Old Style"/>
          <w:b/>
        </w:rPr>
        <w:t xml:space="preserve">3.1 </w:t>
      </w:r>
      <w:r>
        <w:rPr>
          <w:rFonts w:ascii="Bookman Old Style" w:hAnsi="Bookman Old Style"/>
          <w:b/>
        </w:rPr>
        <w:t>Analisis Isu Strategis</w:t>
      </w:r>
    </w:p>
    <w:p w14:paraId="118C156B" w14:textId="77777777" w:rsidR="001B5CB6" w:rsidRPr="00286C55" w:rsidRDefault="001B5CB6" w:rsidP="001B5CB6">
      <w:pPr>
        <w:spacing w:line="360" w:lineRule="auto"/>
        <w:ind w:firstLine="720"/>
        <w:jc w:val="both"/>
        <w:rPr>
          <w:rStyle w:val="fontstyle01"/>
          <w:rFonts w:ascii="Bookman Old Style" w:hAnsi="Bookman Old Style"/>
        </w:rPr>
      </w:pPr>
      <w:r w:rsidRPr="00286C55">
        <w:rPr>
          <w:rStyle w:val="fontstyle01"/>
          <w:rFonts w:ascii="Bookman Old Style" w:hAnsi="Bookman Old Style"/>
        </w:rPr>
        <w:t>Analisis isu strategis merupakan bagian penting dan sangat menentukan dalam proses</w:t>
      </w:r>
      <w:r>
        <w:rPr>
          <w:rFonts w:ascii="Bookman Old Style" w:hAnsi="Bookman Old Style"/>
          <w:color w:val="000000"/>
        </w:rPr>
        <w:t xml:space="preserve"> </w:t>
      </w:r>
      <w:r w:rsidRPr="00286C55">
        <w:rPr>
          <w:rStyle w:val="fontstyle01"/>
          <w:rFonts w:ascii="Bookman Old Style" w:hAnsi="Bookman Old Style"/>
        </w:rPr>
        <w:t>penyusunan rencana pembangunan desa baik</w:t>
      </w:r>
      <w:r>
        <w:rPr>
          <w:rStyle w:val="fontstyle01"/>
          <w:rFonts w:ascii="Bookman Old Style" w:hAnsi="Bookman Old Style"/>
        </w:rPr>
        <w:t xml:space="preserve"> dalam menengah maupun tahunan. </w:t>
      </w:r>
      <w:proofErr w:type="gramStart"/>
      <w:r w:rsidRPr="00286C55">
        <w:rPr>
          <w:rStyle w:val="fontstyle01"/>
          <w:rFonts w:ascii="Bookman Old Style" w:hAnsi="Bookman Old Style"/>
        </w:rPr>
        <w:t>Hal ini</w:t>
      </w:r>
      <w:r>
        <w:rPr>
          <w:rFonts w:ascii="Bookman Old Style" w:hAnsi="Bookman Old Style"/>
          <w:color w:val="000000"/>
        </w:rPr>
        <w:t xml:space="preserve"> </w:t>
      </w:r>
      <w:r w:rsidRPr="00286C55">
        <w:rPr>
          <w:rStyle w:val="fontstyle01"/>
          <w:rFonts w:ascii="Bookman Old Style" w:hAnsi="Bookman Old Style"/>
        </w:rPr>
        <w:t>dikarenakan analisis isu-isu strategis merupakan salah satu dasar utama perumusan visi dan misi</w:t>
      </w:r>
      <w:r w:rsidRPr="00286C55">
        <w:rPr>
          <w:rFonts w:ascii="Bookman Old Style" w:hAnsi="Bookman Old Style"/>
          <w:color w:val="000000"/>
        </w:rPr>
        <w:t xml:space="preserve"> </w:t>
      </w:r>
      <w:r w:rsidRPr="00286C55">
        <w:rPr>
          <w:rStyle w:val="fontstyle01"/>
          <w:rFonts w:ascii="Bookman Old Style" w:hAnsi="Bookman Old Style"/>
        </w:rPr>
        <w:t>pembangunan desa.</w:t>
      </w:r>
      <w:proofErr w:type="gramEnd"/>
      <w:r w:rsidRPr="00286C55">
        <w:rPr>
          <w:rStyle w:val="fontstyle01"/>
          <w:rFonts w:ascii="Bookman Old Style" w:hAnsi="Bookman Old Style"/>
        </w:rPr>
        <w:t xml:space="preserve"> </w:t>
      </w:r>
      <w:proofErr w:type="gramStart"/>
      <w:r w:rsidRPr="00286C55">
        <w:rPr>
          <w:rStyle w:val="fontstyle01"/>
          <w:rFonts w:ascii="Bookman Old Style" w:hAnsi="Bookman Old Style"/>
        </w:rPr>
        <w:t>Identifikasi isu yang tepat dan bersifat strategis diharapkan dapat</w:t>
      </w:r>
      <w:r>
        <w:rPr>
          <w:rFonts w:ascii="Bookman Old Style" w:hAnsi="Bookman Old Style"/>
          <w:color w:val="000000"/>
        </w:rPr>
        <w:t xml:space="preserve"> </w:t>
      </w:r>
      <w:r w:rsidRPr="00286C55">
        <w:rPr>
          <w:rStyle w:val="fontstyle01"/>
          <w:rFonts w:ascii="Bookman Old Style" w:hAnsi="Bookman Old Style"/>
        </w:rPr>
        <w:t>meningkatkan akseptabilitas prioritas pembangunan, sehingga dapat dioperasionalkan secara</w:t>
      </w:r>
      <w:r w:rsidRPr="00286C55">
        <w:rPr>
          <w:rFonts w:ascii="Bookman Old Style" w:hAnsi="Bookman Old Style"/>
          <w:color w:val="000000"/>
        </w:rPr>
        <w:t xml:space="preserve"> </w:t>
      </w:r>
      <w:r>
        <w:rPr>
          <w:rStyle w:val="fontstyle01"/>
          <w:rFonts w:ascii="Bookman Old Style" w:hAnsi="Bookman Old Style"/>
        </w:rPr>
        <w:t xml:space="preserve">moral dan dapat </w:t>
      </w:r>
      <w:r w:rsidRPr="00286C55">
        <w:rPr>
          <w:rStyle w:val="fontstyle01"/>
          <w:rFonts w:ascii="Bookman Old Style" w:hAnsi="Bookman Old Style"/>
        </w:rPr>
        <w:t>dipertanggungjawabkan secara etika birokrasi.</w:t>
      </w:r>
      <w:proofErr w:type="gramEnd"/>
      <w:r w:rsidRPr="00286C55">
        <w:rPr>
          <w:rStyle w:val="fontstyle01"/>
          <w:rFonts w:ascii="Bookman Old Style" w:hAnsi="Bookman Old Style"/>
        </w:rPr>
        <w:t xml:space="preserve"> </w:t>
      </w:r>
    </w:p>
    <w:p w14:paraId="194B6A57" w14:textId="26B3994D" w:rsidR="001B5CB6" w:rsidRPr="001B5CB6" w:rsidRDefault="001B5CB6" w:rsidP="001B5CB6">
      <w:pPr>
        <w:spacing w:line="360" w:lineRule="auto"/>
        <w:jc w:val="both"/>
        <w:rPr>
          <w:rFonts w:ascii="Bookman Old Style" w:hAnsi="Bookman Old Style"/>
          <w:color w:val="000000"/>
          <w:sz w:val="24"/>
          <w:szCs w:val="24"/>
        </w:rPr>
      </w:pPr>
      <w:proofErr w:type="gramStart"/>
      <w:r w:rsidRPr="00286C55">
        <w:rPr>
          <w:rStyle w:val="fontstyle01"/>
          <w:rFonts w:ascii="Bookman Old Style" w:hAnsi="Bookman Old Style"/>
        </w:rPr>
        <w:t>Perencanaan pembangunan dimaksudkan agar organisasi senantiasa mampu menyelaraskan diri dengan lingkungan.</w:t>
      </w:r>
      <w:proofErr w:type="gramEnd"/>
      <w:r w:rsidRPr="00286C55">
        <w:rPr>
          <w:rStyle w:val="fontstyle01"/>
          <w:rFonts w:ascii="Bookman Old Style" w:hAnsi="Bookman Old Style"/>
        </w:rPr>
        <w:t xml:space="preserve"> </w:t>
      </w:r>
      <w:proofErr w:type="gramStart"/>
      <w:r w:rsidRPr="00286C55">
        <w:rPr>
          <w:rStyle w:val="fontstyle01"/>
          <w:rFonts w:ascii="Bookman Old Style" w:hAnsi="Bookman Old Style"/>
        </w:rPr>
        <w:t>Oleh karena itu, perhatian terhadap mandat dari</w:t>
      </w:r>
      <w:r w:rsidRPr="00286C55">
        <w:rPr>
          <w:rFonts w:ascii="Bookman Old Style" w:hAnsi="Bookman Old Style"/>
          <w:color w:val="000000"/>
        </w:rPr>
        <w:t xml:space="preserve"> </w:t>
      </w:r>
      <w:r w:rsidRPr="00286C55">
        <w:rPr>
          <w:rStyle w:val="fontstyle01"/>
          <w:rFonts w:ascii="Bookman Old Style" w:hAnsi="Bookman Old Style"/>
        </w:rPr>
        <w:t>masyarakat dan lingkungan tidak boleh diabaikan.</w:t>
      </w:r>
      <w:proofErr w:type="gramEnd"/>
      <w:r w:rsidRPr="00286C55">
        <w:rPr>
          <w:rStyle w:val="fontstyle01"/>
          <w:rFonts w:ascii="Bookman Old Style" w:hAnsi="Bookman Old Style"/>
        </w:rPr>
        <w:t xml:space="preserve"> Isu strategis merupakan salah satu pengayaan</w:t>
      </w:r>
      <w:r w:rsidRPr="00286C55">
        <w:rPr>
          <w:rFonts w:ascii="Bookman Old Style" w:hAnsi="Bookman Old Style"/>
          <w:color w:val="000000"/>
        </w:rPr>
        <w:t xml:space="preserve"> </w:t>
      </w:r>
      <w:r w:rsidRPr="00286C55">
        <w:rPr>
          <w:rStyle w:val="fontstyle01"/>
          <w:rFonts w:ascii="Bookman Old Style" w:hAnsi="Bookman Old Style"/>
        </w:rPr>
        <w:t>analisis lingkungan eksternal terhadap proses perencanaan. Pemerintahan desa yang tidak</w:t>
      </w:r>
      <w:r w:rsidRPr="00286C55">
        <w:rPr>
          <w:rFonts w:ascii="Bookman Old Style" w:hAnsi="Bookman Old Style"/>
          <w:color w:val="000000"/>
        </w:rPr>
        <w:t xml:space="preserve"> </w:t>
      </w:r>
      <w:r w:rsidRPr="00286C55">
        <w:rPr>
          <w:rStyle w:val="fontstyle01"/>
          <w:rFonts w:ascii="Bookman Old Style" w:hAnsi="Bookman Old Style"/>
        </w:rPr>
        <w:t xml:space="preserve">menyelaraskan diri secara sepadan atas isu strategisnya </w:t>
      </w:r>
      <w:proofErr w:type="gramStart"/>
      <w:r w:rsidRPr="00286C55">
        <w:rPr>
          <w:rStyle w:val="fontstyle01"/>
          <w:rFonts w:ascii="Bookman Old Style" w:hAnsi="Bookman Old Style"/>
        </w:rPr>
        <w:t>akan</w:t>
      </w:r>
      <w:proofErr w:type="gramEnd"/>
      <w:r w:rsidRPr="00286C55">
        <w:rPr>
          <w:rStyle w:val="fontstyle01"/>
          <w:rFonts w:ascii="Bookman Old Style" w:hAnsi="Bookman Old Style"/>
        </w:rPr>
        <w:t xml:space="preserve"> menghadapi kegagalan dalam</w:t>
      </w:r>
      <w:r w:rsidRPr="00286C55">
        <w:rPr>
          <w:rFonts w:ascii="Bookman Old Style" w:hAnsi="Bookman Old Style"/>
          <w:color w:val="000000"/>
        </w:rPr>
        <w:t xml:space="preserve"> </w:t>
      </w:r>
      <w:r w:rsidRPr="00286C55">
        <w:rPr>
          <w:rStyle w:val="fontstyle01"/>
          <w:rFonts w:ascii="Bookman Old Style" w:hAnsi="Bookman Old Style"/>
        </w:rPr>
        <w:t>pembangunan desanya.</w:t>
      </w:r>
    </w:p>
    <w:p w14:paraId="7D3B3A0F" w14:textId="77777777" w:rsidR="001B5CB6" w:rsidRPr="00062DDF" w:rsidRDefault="001B5CB6" w:rsidP="001B5CB6">
      <w:pPr>
        <w:pStyle w:val="NormalWeb"/>
        <w:spacing w:before="0" w:beforeAutospacing="0" w:after="0" w:afterAutospacing="0" w:line="360" w:lineRule="auto"/>
        <w:jc w:val="both"/>
        <w:rPr>
          <w:rStyle w:val="Strong"/>
          <w:rFonts w:ascii="Bookman Old Style" w:hAnsi="Bookman Old Style"/>
          <w:color w:val="000000"/>
        </w:rPr>
      </w:pPr>
      <w:r>
        <w:rPr>
          <w:rStyle w:val="Strong"/>
          <w:rFonts w:ascii="Bookman Old Style" w:hAnsi="Bookman Old Style"/>
          <w:color w:val="000000"/>
        </w:rPr>
        <w:t xml:space="preserve">3.1.1 </w:t>
      </w:r>
      <w:r w:rsidRPr="00062DDF">
        <w:rPr>
          <w:rStyle w:val="Strong"/>
          <w:rFonts w:ascii="Bookman Old Style" w:hAnsi="Bookman Old Style"/>
          <w:color w:val="000000"/>
        </w:rPr>
        <w:t>Permasalahan Pembangunan</w:t>
      </w:r>
    </w:p>
    <w:p w14:paraId="642F42F7" w14:textId="77777777" w:rsidR="001B5CB6" w:rsidRPr="00062DDF" w:rsidRDefault="001B5CB6" w:rsidP="001B5CB6">
      <w:pPr>
        <w:pStyle w:val="NormalWeb"/>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Dalam mengungkap isu-isu strategis harus berangkat dari permasalahan-permasalahan yang ada di Kalurahan Palbapang secara rinci sebagai berikut</w:t>
      </w:r>
      <w:proofErr w:type="gramStart"/>
      <w:r>
        <w:rPr>
          <w:rFonts w:ascii="Bookman Old Style" w:hAnsi="Bookman Old Style"/>
          <w:color w:val="000000"/>
        </w:rPr>
        <w:t>:</w:t>
      </w:r>
      <w:proofErr w:type="gramEnd"/>
      <w:r w:rsidRPr="00062DDF">
        <w:rPr>
          <w:rFonts w:ascii="Bookman Old Style" w:hAnsi="Bookman Old Style"/>
          <w:color w:val="000000"/>
        </w:rPr>
        <w:br/>
      </w:r>
      <w:r w:rsidRPr="00062DDF">
        <w:rPr>
          <w:rStyle w:val="Strong"/>
          <w:rFonts w:ascii="Bookman Old Style" w:hAnsi="Bookman Old Style"/>
          <w:color w:val="000000"/>
        </w:rPr>
        <w:t>A. Bidang Penyelenggaraan Pemerintahan Desa</w:t>
      </w:r>
    </w:p>
    <w:p w14:paraId="0428DEC4" w14:textId="42AFEF84" w:rsidR="001B5CB6" w:rsidRPr="00062DDF" w:rsidRDefault="00DC60B3" w:rsidP="001B5CB6">
      <w:pPr>
        <w:pStyle w:val="NormalWeb"/>
        <w:numPr>
          <w:ilvl w:val="0"/>
          <w:numId w:val="17"/>
        </w:numPr>
        <w:spacing w:before="0" w:beforeAutospacing="0" w:after="0" w:afterAutospacing="0" w:line="360" w:lineRule="auto"/>
        <w:jc w:val="both"/>
        <w:rPr>
          <w:rFonts w:ascii="Bookman Old Style" w:hAnsi="Bookman Old Style"/>
          <w:color w:val="000000"/>
        </w:rPr>
      </w:pPr>
      <w:r>
        <w:rPr>
          <w:rFonts w:ascii="Bookman Old Style" w:hAnsi="Bookman Old Style"/>
          <w:color w:val="000000"/>
        </w:rPr>
        <w:t>Kurang aktifnya kegiatan RT/RW</w:t>
      </w:r>
      <w:r w:rsidR="001B5CB6" w:rsidRPr="00062DDF">
        <w:rPr>
          <w:rFonts w:ascii="Bookman Old Style" w:hAnsi="Bookman Old Style"/>
          <w:color w:val="000000"/>
        </w:rPr>
        <w:t>;</w:t>
      </w:r>
    </w:p>
    <w:p w14:paraId="2EF6C14C"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Kurangnya sarana prasarana pelayanan masyarakat;</w:t>
      </w:r>
    </w:p>
    <w:p w14:paraId="4B624E03"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Belum tersedianya sistem informasi data yang cepat dan akurat;</w:t>
      </w:r>
    </w:p>
    <w:p w14:paraId="155794EC"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Terbatasnya ketersediaan data dan informasi penunjang perencanaan pembangunan kalurahan;</w:t>
      </w:r>
    </w:p>
    <w:p w14:paraId="5BF8CE51"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Belum optimalnya penyusunan dokumen perencanaan pembangunan;</w:t>
      </w:r>
    </w:p>
    <w:p w14:paraId="730FD62F"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Pr>
          <w:rFonts w:ascii="Bookman Old Style" w:hAnsi="Bookman Old Style"/>
          <w:color w:val="000000"/>
        </w:rPr>
        <w:t>Masih rendahnya kapasitas/</w:t>
      </w:r>
      <w:r w:rsidRPr="00062DDF">
        <w:rPr>
          <w:rFonts w:ascii="Bookman Old Style" w:hAnsi="Bookman Old Style"/>
          <w:color w:val="000000"/>
        </w:rPr>
        <w:t>kemampuan sumber daya manusia dalam perencanaan, pengelolaan dan pemanfaatan data, belum optimalnya pengembangan serta belum tersedianya Standar Operating Sistem Perencanaan;</w:t>
      </w:r>
    </w:p>
    <w:p w14:paraId="4198C455"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 xml:space="preserve">Belum optimalnya </w:t>
      </w:r>
      <w:r>
        <w:rPr>
          <w:rFonts w:ascii="Bookman Old Style" w:hAnsi="Bookman Old Style"/>
          <w:color w:val="000000"/>
        </w:rPr>
        <w:t xml:space="preserve">pemanfaatan dan </w:t>
      </w:r>
      <w:r w:rsidRPr="00062DDF">
        <w:rPr>
          <w:rFonts w:ascii="Bookman Old Style" w:hAnsi="Bookman Old Style"/>
          <w:color w:val="000000"/>
        </w:rPr>
        <w:t xml:space="preserve">pengelolaan </w:t>
      </w:r>
      <w:r>
        <w:rPr>
          <w:rFonts w:ascii="Bookman Old Style" w:hAnsi="Bookman Old Style"/>
          <w:color w:val="000000"/>
        </w:rPr>
        <w:t xml:space="preserve">sistem </w:t>
      </w:r>
      <w:r w:rsidRPr="00062DDF">
        <w:rPr>
          <w:rFonts w:ascii="Bookman Old Style" w:hAnsi="Bookman Old Style"/>
          <w:color w:val="000000"/>
        </w:rPr>
        <w:t>informasi kalurahan;</w:t>
      </w:r>
    </w:p>
    <w:p w14:paraId="1CB0C314"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Belum optimalnya fungsi kelembagaan dan sistem masyarakat baik sosial maupun ekonomi dalam menunjang pemberdayaan masyarakat;</w:t>
      </w:r>
    </w:p>
    <w:p w14:paraId="443893B5" w14:textId="77777777" w:rsidR="001B5CB6" w:rsidRPr="00062DDF" w:rsidRDefault="001B5CB6" w:rsidP="001B5CB6">
      <w:pPr>
        <w:pStyle w:val="NormalWeb"/>
        <w:numPr>
          <w:ilvl w:val="0"/>
          <w:numId w:val="17"/>
        </w:numPr>
        <w:spacing w:before="0" w:beforeAutospacing="0" w:after="0" w:afterAutospacing="0" w:line="360" w:lineRule="auto"/>
        <w:jc w:val="both"/>
        <w:rPr>
          <w:rFonts w:ascii="Bookman Old Style" w:hAnsi="Bookman Old Style"/>
          <w:color w:val="000000"/>
        </w:rPr>
      </w:pPr>
      <w:r w:rsidRPr="00062DDF">
        <w:rPr>
          <w:rFonts w:ascii="Bookman Old Style" w:hAnsi="Bookman Old Style"/>
          <w:color w:val="000000"/>
        </w:rPr>
        <w:t>Masih rendahnya peran perempuan</w:t>
      </w:r>
      <w:r>
        <w:rPr>
          <w:rFonts w:ascii="Bookman Old Style" w:hAnsi="Bookman Old Style"/>
          <w:color w:val="000000"/>
        </w:rPr>
        <w:t xml:space="preserve"> dan pemuda</w:t>
      </w:r>
      <w:r w:rsidRPr="00062DDF">
        <w:rPr>
          <w:rFonts w:ascii="Bookman Old Style" w:hAnsi="Bookman Old Style"/>
          <w:color w:val="000000"/>
        </w:rPr>
        <w:t xml:space="preserve"> dalam tahapan perencanaan, pelaksanaan dan evaluasi hasil-hasil pembangunan;</w:t>
      </w:r>
    </w:p>
    <w:p w14:paraId="49875E7F" w14:textId="77777777" w:rsidR="001B5CB6" w:rsidRPr="00062DDF" w:rsidRDefault="001B5CB6" w:rsidP="001B5CB6">
      <w:pPr>
        <w:pStyle w:val="NormalWeb"/>
        <w:numPr>
          <w:ilvl w:val="0"/>
          <w:numId w:val="17"/>
        </w:numPr>
        <w:spacing w:before="0" w:beforeAutospacing="0" w:after="0" w:afterAutospacing="0" w:line="360" w:lineRule="auto"/>
        <w:ind w:left="851" w:hanging="491"/>
        <w:jc w:val="both"/>
        <w:rPr>
          <w:rFonts w:ascii="Bookman Old Style" w:hAnsi="Bookman Old Style"/>
          <w:color w:val="000000"/>
        </w:rPr>
      </w:pPr>
      <w:r w:rsidRPr="00062DDF">
        <w:rPr>
          <w:rFonts w:ascii="Bookman Old Style" w:hAnsi="Bookman Old Style"/>
          <w:color w:val="000000"/>
        </w:rPr>
        <w:lastRenderedPageBreak/>
        <w:t>Belum optimalnya upaya intensifikasi sumber-sumber pendapatan kalurahan sejalan dengan peraturan perundang-undangan, yang dapat menjamin penyelenggaraan pemerintahan dan pembangunan di kalurahan;</w:t>
      </w:r>
    </w:p>
    <w:p w14:paraId="6940FC82" w14:textId="77777777" w:rsidR="001B5CB6" w:rsidRPr="00062DDF" w:rsidRDefault="001B5CB6" w:rsidP="001B5CB6">
      <w:pPr>
        <w:pStyle w:val="NormalWeb"/>
        <w:numPr>
          <w:ilvl w:val="0"/>
          <w:numId w:val="17"/>
        </w:numPr>
        <w:spacing w:before="0" w:beforeAutospacing="0" w:after="0" w:afterAutospacing="0" w:line="360" w:lineRule="auto"/>
        <w:ind w:left="851" w:hanging="491"/>
        <w:jc w:val="both"/>
        <w:rPr>
          <w:rFonts w:ascii="Bookman Old Style" w:hAnsi="Bookman Old Style"/>
          <w:color w:val="000000"/>
        </w:rPr>
      </w:pPr>
      <w:r w:rsidRPr="00062DDF">
        <w:rPr>
          <w:rFonts w:ascii="Bookman Old Style" w:hAnsi="Bookman Old Style"/>
          <w:color w:val="000000"/>
        </w:rPr>
        <w:t>Belum optimalnya penyediaan sarana prasarana teknologi informasi yang dapat meningkatkan kinerja pelayanan publik yang efektif dan efisien;</w:t>
      </w:r>
    </w:p>
    <w:p w14:paraId="7D240747" w14:textId="77777777" w:rsidR="001B5CB6" w:rsidRPr="00062DDF" w:rsidRDefault="001B5CB6" w:rsidP="001B5CB6">
      <w:pPr>
        <w:pStyle w:val="NormalWeb"/>
        <w:numPr>
          <w:ilvl w:val="0"/>
          <w:numId w:val="17"/>
        </w:numPr>
        <w:spacing w:before="0" w:beforeAutospacing="0" w:after="0" w:afterAutospacing="0" w:line="360" w:lineRule="auto"/>
        <w:ind w:left="851" w:hanging="491"/>
        <w:jc w:val="both"/>
        <w:rPr>
          <w:rFonts w:ascii="Bookman Old Style" w:hAnsi="Bookman Old Style"/>
          <w:color w:val="000000"/>
        </w:rPr>
      </w:pPr>
      <w:r w:rsidRPr="00062DDF">
        <w:rPr>
          <w:rFonts w:ascii="Bookman Old Style" w:hAnsi="Bookman Old Style"/>
          <w:color w:val="000000"/>
        </w:rPr>
        <w:t>Tingkat profesionalisme atau kemampuan aparatur pemerintah kalurahan yang masih perlu ditingkatkan, sarana dan prasarana yang kurang memadai menyebabkan pelayanan publik/masyarakat yang transparan, responsif dan akuntable belum dapat terwujud;</w:t>
      </w:r>
    </w:p>
    <w:p w14:paraId="6A3818E4" w14:textId="77777777" w:rsidR="001B5CB6" w:rsidRPr="00062DDF" w:rsidRDefault="001B5CB6" w:rsidP="001B5CB6">
      <w:pPr>
        <w:pStyle w:val="NormalWeb"/>
        <w:numPr>
          <w:ilvl w:val="0"/>
          <w:numId w:val="17"/>
        </w:numPr>
        <w:spacing w:before="0" w:beforeAutospacing="0" w:after="0" w:afterAutospacing="0" w:line="360" w:lineRule="auto"/>
        <w:ind w:left="851" w:hanging="491"/>
        <w:jc w:val="both"/>
        <w:rPr>
          <w:rFonts w:ascii="Bookman Old Style" w:hAnsi="Bookman Old Style"/>
          <w:color w:val="000000"/>
        </w:rPr>
      </w:pPr>
      <w:r w:rsidRPr="00062DDF">
        <w:rPr>
          <w:rFonts w:ascii="Bookman Old Style" w:hAnsi="Bookman Old Style"/>
          <w:color w:val="000000"/>
        </w:rPr>
        <w:t>Kurang optimalnya penyebarluasan informasi dan penyelenggaraan pemerintahan kalurahan. Hal ini disebabkan karena terbatasnya sarana dan prasarana dibidang teknologi informasi.</w:t>
      </w:r>
    </w:p>
    <w:p w14:paraId="051FC477" w14:textId="77777777" w:rsidR="001B5CB6" w:rsidRPr="00062DDF" w:rsidRDefault="001B5CB6" w:rsidP="001B5CB6">
      <w:pPr>
        <w:spacing w:line="360" w:lineRule="auto"/>
        <w:rPr>
          <w:rFonts w:ascii="Bookman Old Style" w:hAnsi="Bookman Old Style"/>
        </w:rPr>
      </w:pPr>
    </w:p>
    <w:p w14:paraId="2EC0B058" w14:textId="77777777" w:rsidR="001B5CB6" w:rsidRPr="001B5CB6" w:rsidRDefault="001B5CB6" w:rsidP="001B5CB6">
      <w:pPr>
        <w:spacing w:line="360" w:lineRule="auto"/>
        <w:jc w:val="both"/>
        <w:rPr>
          <w:rFonts w:ascii="Bookman Old Style" w:hAnsi="Bookman Old Style"/>
          <w:color w:val="000000"/>
          <w:sz w:val="24"/>
        </w:rPr>
      </w:pPr>
      <w:r w:rsidRPr="001B5CB6">
        <w:rPr>
          <w:rFonts w:ascii="Bookman Old Style" w:hAnsi="Bookman Old Style"/>
          <w:b/>
          <w:bCs/>
          <w:color w:val="000000"/>
          <w:sz w:val="24"/>
        </w:rPr>
        <w:t>B. Bidang Pelaksanaan Pembangunan Desa</w:t>
      </w:r>
    </w:p>
    <w:p w14:paraId="3139F2C4" w14:textId="77777777" w:rsidR="001B5CB6" w:rsidRPr="001B5CB6" w:rsidRDefault="001B5CB6" w:rsidP="001B5CB6">
      <w:pPr>
        <w:spacing w:line="360" w:lineRule="auto"/>
        <w:jc w:val="both"/>
        <w:rPr>
          <w:rFonts w:ascii="Bookman Old Style" w:hAnsi="Bookman Old Style"/>
          <w:sz w:val="24"/>
        </w:rPr>
      </w:pPr>
      <w:r w:rsidRPr="001B5CB6">
        <w:rPr>
          <w:rFonts w:ascii="Bookman Old Style" w:hAnsi="Bookman Old Style"/>
          <w:b/>
          <w:bCs/>
          <w:iCs/>
          <w:sz w:val="24"/>
        </w:rPr>
        <w:t xml:space="preserve">Kegiatan pemenuhan kebutuhan dasar </w:t>
      </w:r>
    </w:p>
    <w:p w14:paraId="17231808" w14:textId="77777777" w:rsidR="001B5CB6" w:rsidRPr="001B5CB6" w:rsidRDefault="001B5CB6" w:rsidP="001B5CB6">
      <w:pPr>
        <w:numPr>
          <w:ilvl w:val="0"/>
          <w:numId w:val="11"/>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kurangnya mutu pelayanan kesehatan baik sarana, prasarana maupun sumber daya kesehatan.</w:t>
      </w:r>
    </w:p>
    <w:p w14:paraId="385DA1AE" w14:textId="77777777" w:rsidR="001B5CB6" w:rsidRPr="001B5CB6" w:rsidRDefault="001B5CB6" w:rsidP="001B5CB6">
      <w:pPr>
        <w:numPr>
          <w:ilvl w:val="0"/>
          <w:numId w:val="11"/>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 xml:space="preserve">Masih ditemukannya kasus gizi buruk pada anak </w:t>
      </w:r>
      <w:proofErr w:type="gramStart"/>
      <w:r w:rsidRPr="001B5CB6">
        <w:rPr>
          <w:rFonts w:ascii="Bookman Old Style" w:hAnsi="Bookman Old Style"/>
          <w:color w:val="000000"/>
          <w:sz w:val="24"/>
        </w:rPr>
        <w:t>usia</w:t>
      </w:r>
      <w:proofErr w:type="gramEnd"/>
      <w:r w:rsidRPr="001B5CB6">
        <w:rPr>
          <w:rFonts w:ascii="Bookman Old Style" w:hAnsi="Bookman Old Style"/>
          <w:color w:val="000000"/>
          <w:sz w:val="24"/>
        </w:rPr>
        <w:t xml:space="preserve"> dibawah lima tahun.</w:t>
      </w:r>
    </w:p>
    <w:p w14:paraId="7B106194" w14:textId="77777777" w:rsidR="001B5CB6" w:rsidRPr="001B5CB6" w:rsidRDefault="001B5CB6" w:rsidP="001B5CB6">
      <w:pPr>
        <w:numPr>
          <w:ilvl w:val="0"/>
          <w:numId w:val="11"/>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kurangnya kesadaran masyarakat dalam penggunaan obat tradisional. Hal ini dapat dilihat dari banyaknya masyarakat yang membeli obat diluar resep dokter atau obat generik.</w:t>
      </w:r>
    </w:p>
    <w:p w14:paraId="3E7C7502" w14:textId="77777777" w:rsidR="001B5CB6" w:rsidRPr="001B5CB6" w:rsidRDefault="001B5CB6" w:rsidP="001B5CB6">
      <w:pPr>
        <w:numPr>
          <w:ilvl w:val="0"/>
          <w:numId w:val="11"/>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Cakupan pelayanan kepada masyarakat miskin masih belum optimal.</w:t>
      </w:r>
    </w:p>
    <w:p w14:paraId="47A1AC83" w14:textId="77777777" w:rsidR="001B5CB6" w:rsidRPr="001B5CB6" w:rsidRDefault="001B5CB6" w:rsidP="001B5CB6">
      <w:pPr>
        <w:numPr>
          <w:ilvl w:val="0"/>
          <w:numId w:val="11"/>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Sarana prasarana PAUD masih kurang.</w:t>
      </w:r>
    </w:p>
    <w:p w14:paraId="2063EED0" w14:textId="77777777" w:rsidR="001B5CB6" w:rsidRPr="001B5CB6" w:rsidRDefault="001B5CB6" w:rsidP="001B5CB6">
      <w:pPr>
        <w:spacing w:line="360" w:lineRule="auto"/>
        <w:jc w:val="both"/>
        <w:rPr>
          <w:rFonts w:ascii="Bookman Old Style" w:hAnsi="Bookman Old Style"/>
          <w:color w:val="000000"/>
          <w:sz w:val="24"/>
        </w:rPr>
      </w:pPr>
    </w:p>
    <w:p w14:paraId="34CD7782" w14:textId="77777777" w:rsidR="001B5CB6" w:rsidRPr="001B5CB6" w:rsidRDefault="001B5CB6" w:rsidP="001B5CB6">
      <w:pPr>
        <w:spacing w:line="360" w:lineRule="auto"/>
        <w:jc w:val="both"/>
        <w:rPr>
          <w:rFonts w:ascii="Bookman Old Style" w:hAnsi="Bookman Old Style"/>
          <w:sz w:val="24"/>
        </w:rPr>
      </w:pPr>
      <w:r w:rsidRPr="001B5CB6">
        <w:rPr>
          <w:rFonts w:ascii="Bookman Old Style" w:hAnsi="Bookman Old Style"/>
          <w:b/>
          <w:bCs/>
          <w:i/>
          <w:iCs/>
          <w:sz w:val="24"/>
        </w:rPr>
        <w:t>Kegiatan pembangunan sarana prasarana kalurahan</w:t>
      </w:r>
    </w:p>
    <w:p w14:paraId="496E76D1" w14:textId="77777777" w:rsidR="001B5CB6" w:rsidRPr="001B5CB6" w:rsidRDefault="001B5CB6" w:rsidP="001B5CB6">
      <w:pPr>
        <w:numPr>
          <w:ilvl w:val="0"/>
          <w:numId w:val="12"/>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belum memadainya pelayanan jaringan transportasi, hal ini didasarkan atas kondisi jalan yang ada dan masih banyaknya kerusakan dan masih banyak jalan tanah.</w:t>
      </w:r>
    </w:p>
    <w:p w14:paraId="2DD0F96F" w14:textId="77777777" w:rsidR="001B5CB6" w:rsidRPr="001B5CB6" w:rsidRDefault="001B5CB6" w:rsidP="001B5CB6">
      <w:pPr>
        <w:numPr>
          <w:ilvl w:val="0"/>
          <w:numId w:val="12"/>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Belum sempurnanya kondisi jaringan irigasi dan jaringan pengairan  lainnya untuk pemenuhan kebutuhan pengairan sawah</w:t>
      </w:r>
    </w:p>
    <w:p w14:paraId="44FDD211" w14:textId="77777777" w:rsidR="001B5CB6" w:rsidRPr="001B5CB6" w:rsidRDefault="001B5CB6" w:rsidP="001B5CB6">
      <w:pPr>
        <w:numPr>
          <w:ilvl w:val="0"/>
          <w:numId w:val="12"/>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Belum optimalnya saluran drainase untuk mengatasi bencana banjir.</w:t>
      </w:r>
    </w:p>
    <w:p w14:paraId="5870BF99" w14:textId="77777777" w:rsidR="001B5CB6" w:rsidRPr="001B5CB6" w:rsidRDefault="001B5CB6" w:rsidP="001B5CB6">
      <w:pPr>
        <w:numPr>
          <w:ilvl w:val="0"/>
          <w:numId w:val="12"/>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Penataan pembangunan lingkungan pemukiman penduduk belum sesuai harapan.</w:t>
      </w:r>
    </w:p>
    <w:p w14:paraId="78734039" w14:textId="77777777" w:rsidR="001B5CB6" w:rsidRPr="001B5CB6" w:rsidRDefault="001B5CB6" w:rsidP="001B5CB6">
      <w:pPr>
        <w:numPr>
          <w:ilvl w:val="0"/>
          <w:numId w:val="12"/>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Belum maksimalnya lampu penerangan jalan umum di padukuhan.</w:t>
      </w:r>
    </w:p>
    <w:p w14:paraId="7873BD45" w14:textId="77777777" w:rsidR="001B5CB6" w:rsidRPr="001B5CB6" w:rsidRDefault="001B5CB6" w:rsidP="001B5CB6">
      <w:pPr>
        <w:spacing w:line="360" w:lineRule="auto"/>
        <w:jc w:val="both"/>
        <w:rPr>
          <w:rFonts w:ascii="Bookman Old Style" w:hAnsi="Bookman Old Style"/>
          <w:color w:val="000000"/>
          <w:sz w:val="24"/>
        </w:rPr>
      </w:pPr>
    </w:p>
    <w:p w14:paraId="0B30F5EF" w14:textId="77777777" w:rsidR="001B5CB6" w:rsidRPr="001B5CB6" w:rsidRDefault="001B5CB6" w:rsidP="001B5CB6">
      <w:pPr>
        <w:spacing w:line="360" w:lineRule="auto"/>
        <w:jc w:val="both"/>
        <w:rPr>
          <w:rFonts w:ascii="Bookman Old Style" w:hAnsi="Bookman Old Style"/>
          <w:sz w:val="24"/>
        </w:rPr>
      </w:pPr>
      <w:r w:rsidRPr="001B5CB6">
        <w:rPr>
          <w:rFonts w:ascii="Bookman Old Style" w:hAnsi="Bookman Old Style"/>
          <w:b/>
          <w:bCs/>
          <w:i/>
          <w:iCs/>
          <w:sz w:val="24"/>
        </w:rPr>
        <w:lastRenderedPageBreak/>
        <w:t>Kegiatan pengembangan potensi ekonomi lokal</w:t>
      </w:r>
    </w:p>
    <w:p w14:paraId="70577AA8" w14:textId="77777777" w:rsidR="001B5CB6" w:rsidRPr="001B5CB6" w:rsidRDefault="001B5CB6" w:rsidP="001B5CB6">
      <w:pPr>
        <w:numPr>
          <w:ilvl w:val="0"/>
          <w:numId w:val="13"/>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ada usaha mikro, kecil dan menengah yang belum berbadan hukum</w:t>
      </w:r>
    </w:p>
    <w:p w14:paraId="67097F02" w14:textId="77777777" w:rsidR="001B5CB6" w:rsidRPr="001B5CB6" w:rsidRDefault="001B5CB6" w:rsidP="001B5CB6">
      <w:pPr>
        <w:numPr>
          <w:ilvl w:val="0"/>
          <w:numId w:val="13"/>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Belum tumbuhnya penciptaan wirausaha baru dan daya saing UMKM</w:t>
      </w:r>
    </w:p>
    <w:p w14:paraId="725A52DB" w14:textId="77777777" w:rsidR="001B5CB6" w:rsidRPr="001B5CB6" w:rsidRDefault="001B5CB6" w:rsidP="001B5CB6">
      <w:pPr>
        <w:numPr>
          <w:ilvl w:val="0"/>
          <w:numId w:val="13"/>
        </w:numPr>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rendahnya akses UMKM terhadap sumber daya produktif, terutama permodalan, bahan baku, teknologi, sarana pemasaran dan informasi pasar</w:t>
      </w:r>
    </w:p>
    <w:p w14:paraId="0E298151" w14:textId="77777777" w:rsidR="001B5CB6" w:rsidRPr="001B5CB6" w:rsidRDefault="001B5CB6" w:rsidP="001B5CB6">
      <w:pPr>
        <w:spacing w:line="360" w:lineRule="auto"/>
        <w:jc w:val="both"/>
        <w:rPr>
          <w:rFonts w:ascii="Bookman Old Style" w:hAnsi="Bookman Old Style"/>
          <w:sz w:val="24"/>
        </w:rPr>
      </w:pPr>
      <w:r w:rsidRPr="001B5CB6">
        <w:rPr>
          <w:rFonts w:ascii="Bookman Old Style" w:hAnsi="Bookman Old Style"/>
          <w:color w:val="000000"/>
          <w:sz w:val="24"/>
        </w:rPr>
        <w:br/>
      </w:r>
      <w:r w:rsidRPr="001B5CB6">
        <w:rPr>
          <w:rFonts w:ascii="Bookman Old Style" w:hAnsi="Bookman Old Style"/>
          <w:b/>
          <w:bCs/>
          <w:i/>
          <w:iCs/>
          <w:sz w:val="24"/>
        </w:rPr>
        <w:t>Kegiatan pemanfaatan sumberdaya alam dan lingkungan secara berkelanjutan</w:t>
      </w:r>
    </w:p>
    <w:p w14:paraId="6952A729" w14:textId="77777777" w:rsidR="001B5CB6" w:rsidRPr="001B5CB6" w:rsidRDefault="001B5CB6" w:rsidP="001B5CB6">
      <w:pPr>
        <w:numPr>
          <w:ilvl w:val="0"/>
          <w:numId w:val="14"/>
        </w:numPr>
        <w:spacing w:after="0" w:line="360" w:lineRule="auto"/>
        <w:ind w:left="567"/>
        <w:jc w:val="both"/>
        <w:rPr>
          <w:rFonts w:ascii="Bookman Old Style" w:hAnsi="Bookman Old Style"/>
          <w:color w:val="000000"/>
          <w:sz w:val="24"/>
        </w:rPr>
      </w:pPr>
      <w:r w:rsidRPr="001B5CB6">
        <w:rPr>
          <w:rFonts w:ascii="Bookman Old Style" w:hAnsi="Bookman Old Style"/>
          <w:color w:val="000000"/>
          <w:sz w:val="24"/>
        </w:rPr>
        <w:t>Meningkatnya kuantitas sampah, terutama sampah plastik.</w:t>
      </w:r>
    </w:p>
    <w:p w14:paraId="22E3CC94" w14:textId="77777777" w:rsidR="001B5CB6" w:rsidRPr="001B5CB6" w:rsidRDefault="001B5CB6" w:rsidP="001B5CB6">
      <w:pPr>
        <w:numPr>
          <w:ilvl w:val="0"/>
          <w:numId w:val="14"/>
        </w:numPr>
        <w:spacing w:after="0" w:line="360" w:lineRule="auto"/>
        <w:ind w:left="567"/>
        <w:jc w:val="both"/>
        <w:rPr>
          <w:rFonts w:ascii="Bookman Old Style" w:hAnsi="Bookman Old Style"/>
          <w:color w:val="000000"/>
          <w:sz w:val="24"/>
        </w:rPr>
      </w:pPr>
      <w:r w:rsidRPr="001B5CB6">
        <w:rPr>
          <w:rFonts w:ascii="Bookman Old Style" w:hAnsi="Bookman Old Style"/>
          <w:color w:val="000000"/>
          <w:sz w:val="24"/>
        </w:rPr>
        <w:t>Meningkatnya pencemaran air dan kerusakan lingkungan hidup yang disebabkan aktivitas rumah tangga.</w:t>
      </w:r>
    </w:p>
    <w:p w14:paraId="182C06D6" w14:textId="77777777" w:rsidR="001B5CB6" w:rsidRPr="001B5CB6" w:rsidRDefault="001B5CB6" w:rsidP="001B5CB6">
      <w:pPr>
        <w:numPr>
          <w:ilvl w:val="0"/>
          <w:numId w:val="14"/>
        </w:numPr>
        <w:spacing w:after="0" w:line="360" w:lineRule="auto"/>
        <w:ind w:left="567"/>
        <w:jc w:val="both"/>
        <w:rPr>
          <w:rFonts w:ascii="Bookman Old Style" w:hAnsi="Bookman Old Style"/>
          <w:color w:val="000000"/>
          <w:sz w:val="24"/>
        </w:rPr>
      </w:pPr>
      <w:r w:rsidRPr="001B5CB6">
        <w:rPr>
          <w:rFonts w:ascii="Bookman Old Style" w:hAnsi="Bookman Old Style"/>
          <w:color w:val="000000"/>
          <w:sz w:val="24"/>
        </w:rPr>
        <w:t>Meningkatnya intensitas pemanasan global (global warming).</w:t>
      </w:r>
    </w:p>
    <w:p w14:paraId="6C0EF4A4" w14:textId="77777777" w:rsidR="001B5CB6" w:rsidRPr="001B5CB6" w:rsidRDefault="001B5CB6" w:rsidP="001B5CB6">
      <w:pPr>
        <w:numPr>
          <w:ilvl w:val="0"/>
          <w:numId w:val="14"/>
        </w:numPr>
        <w:spacing w:after="0" w:line="360" w:lineRule="auto"/>
        <w:ind w:left="567"/>
        <w:jc w:val="both"/>
        <w:rPr>
          <w:rFonts w:ascii="Bookman Old Style" w:hAnsi="Bookman Old Style"/>
          <w:color w:val="000000"/>
          <w:sz w:val="24"/>
        </w:rPr>
      </w:pPr>
      <w:r w:rsidRPr="001B5CB6">
        <w:rPr>
          <w:rFonts w:ascii="Bookman Old Style" w:hAnsi="Bookman Old Style"/>
          <w:color w:val="000000"/>
          <w:sz w:val="24"/>
        </w:rPr>
        <w:t>Belum dipahaminya pengelolaan lingkungan hidup oleh masyarakat dan instansi pemerintah</w:t>
      </w:r>
    </w:p>
    <w:p w14:paraId="14CC1A90" w14:textId="77777777" w:rsidR="001B5CB6" w:rsidRPr="001B5CB6" w:rsidRDefault="001B5CB6" w:rsidP="001B5CB6">
      <w:pPr>
        <w:spacing w:line="360" w:lineRule="auto"/>
        <w:jc w:val="both"/>
        <w:rPr>
          <w:rFonts w:ascii="Bookman Old Style" w:hAnsi="Bookman Old Style"/>
          <w:color w:val="000000"/>
          <w:sz w:val="24"/>
        </w:rPr>
      </w:pPr>
      <w:r w:rsidRPr="001B5CB6">
        <w:rPr>
          <w:rFonts w:ascii="Bookman Old Style" w:hAnsi="Bookman Old Style"/>
          <w:color w:val="000000"/>
          <w:sz w:val="24"/>
        </w:rPr>
        <w:br/>
      </w:r>
      <w:r w:rsidRPr="001B5CB6">
        <w:rPr>
          <w:rFonts w:ascii="Bookman Old Style" w:hAnsi="Bookman Old Style"/>
          <w:b/>
          <w:bCs/>
          <w:color w:val="000000"/>
          <w:sz w:val="24"/>
        </w:rPr>
        <w:t>C. Bidang Pembinaan Kemasyarakatan</w:t>
      </w:r>
    </w:p>
    <w:p w14:paraId="7523B7D6" w14:textId="77777777" w:rsidR="001B5CB6" w:rsidRPr="001B5CB6" w:rsidRDefault="001B5CB6" w:rsidP="001B5CB6">
      <w:pPr>
        <w:numPr>
          <w:ilvl w:val="0"/>
          <w:numId w:val="15"/>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Belum optimalnya peran Lembaga Kemasyarakatan Kalurahan.</w:t>
      </w:r>
    </w:p>
    <w:p w14:paraId="76508F6A" w14:textId="77777777" w:rsidR="001B5CB6" w:rsidRPr="001B5CB6" w:rsidRDefault="001B5CB6" w:rsidP="001B5CB6">
      <w:pPr>
        <w:numPr>
          <w:ilvl w:val="0"/>
          <w:numId w:val="15"/>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kurangnya kelembagaan dalam pemberdayaan perempuan dan perlindungan anak, maupun pelayanan penanggulangan kekerasan terhadap perempuan dan anak.</w:t>
      </w:r>
    </w:p>
    <w:p w14:paraId="0B9ACD52" w14:textId="77777777" w:rsidR="001B5CB6" w:rsidRPr="001B5CB6" w:rsidRDefault="001B5CB6" w:rsidP="001B5CB6">
      <w:pPr>
        <w:numPr>
          <w:ilvl w:val="0"/>
          <w:numId w:val="15"/>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Rendahnya peluang kesempatan kerja. Hal ini ditandai dengan tidak sebandingnya jumlah angkatan kerja dengan jumlah lapangan kerja yang tersedia.</w:t>
      </w:r>
    </w:p>
    <w:p w14:paraId="4CC38759" w14:textId="77777777" w:rsidR="001B5CB6" w:rsidRPr="001B5CB6" w:rsidRDefault="001B5CB6" w:rsidP="001B5CB6">
      <w:pPr>
        <w:numPr>
          <w:ilvl w:val="0"/>
          <w:numId w:val="15"/>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 xml:space="preserve">Masih rendahnya kesadaran pelestarian dan aktualisasi adat-istiadat dan nilai-nilai budaya. </w:t>
      </w:r>
    </w:p>
    <w:p w14:paraId="042C42E5" w14:textId="77777777" w:rsidR="001B5CB6" w:rsidRPr="001B5CB6" w:rsidRDefault="001B5CB6" w:rsidP="001B5CB6">
      <w:pPr>
        <w:numPr>
          <w:ilvl w:val="0"/>
          <w:numId w:val="15"/>
        </w:numPr>
        <w:tabs>
          <w:tab w:val="clear" w:pos="720"/>
        </w:tabs>
        <w:spacing w:after="0" w:line="360" w:lineRule="auto"/>
        <w:ind w:left="567" w:hanging="283"/>
        <w:jc w:val="both"/>
        <w:rPr>
          <w:rFonts w:ascii="Bookman Old Style" w:hAnsi="Bookman Old Style"/>
          <w:color w:val="000000"/>
          <w:sz w:val="24"/>
        </w:rPr>
      </w:pPr>
      <w:r w:rsidRPr="001B5CB6">
        <w:rPr>
          <w:rFonts w:ascii="Bookman Old Style" w:hAnsi="Bookman Old Style"/>
          <w:color w:val="000000"/>
          <w:sz w:val="24"/>
        </w:rPr>
        <w:t>Masih rendahnya inovasi dalam pengembangan seni dan budaya untuk mengangkat citra budaya lokal daerah.</w:t>
      </w:r>
    </w:p>
    <w:p w14:paraId="310EEB56" w14:textId="77777777" w:rsidR="001B5CB6" w:rsidRPr="001B5CB6" w:rsidRDefault="001B5CB6" w:rsidP="001B5CB6">
      <w:pPr>
        <w:spacing w:line="360" w:lineRule="auto"/>
        <w:rPr>
          <w:rFonts w:ascii="Bookman Old Style" w:hAnsi="Bookman Old Style"/>
          <w:sz w:val="24"/>
        </w:rPr>
      </w:pPr>
    </w:p>
    <w:p w14:paraId="24671929" w14:textId="77777777" w:rsidR="001B5CB6" w:rsidRPr="001B5CB6" w:rsidRDefault="001B5CB6" w:rsidP="001B5CB6">
      <w:pPr>
        <w:spacing w:line="360" w:lineRule="auto"/>
        <w:jc w:val="both"/>
        <w:rPr>
          <w:rFonts w:ascii="Bookman Old Style" w:hAnsi="Bookman Old Style"/>
          <w:color w:val="000000"/>
          <w:sz w:val="24"/>
        </w:rPr>
      </w:pPr>
      <w:r w:rsidRPr="001B5CB6">
        <w:rPr>
          <w:rFonts w:ascii="Bookman Old Style" w:hAnsi="Bookman Old Style"/>
          <w:b/>
          <w:bCs/>
          <w:color w:val="000000"/>
          <w:sz w:val="24"/>
        </w:rPr>
        <w:t>D. Bidang Pemberdayaan Masyarakat</w:t>
      </w:r>
    </w:p>
    <w:p w14:paraId="223D0859" w14:textId="77777777" w:rsidR="001B5CB6" w:rsidRPr="001B5CB6" w:rsidRDefault="001B5CB6" w:rsidP="001B5CB6">
      <w:pPr>
        <w:numPr>
          <w:ilvl w:val="0"/>
          <w:numId w:val="16"/>
        </w:numPr>
        <w:spacing w:after="0" w:line="360" w:lineRule="auto"/>
        <w:ind w:left="567" w:hanging="425"/>
        <w:jc w:val="both"/>
        <w:rPr>
          <w:rFonts w:ascii="Bookman Old Style" w:hAnsi="Bookman Old Style"/>
          <w:color w:val="000000"/>
          <w:sz w:val="24"/>
        </w:rPr>
      </w:pPr>
      <w:r w:rsidRPr="001B5CB6">
        <w:rPr>
          <w:rFonts w:ascii="Bookman Old Style" w:hAnsi="Bookman Old Style"/>
          <w:color w:val="000000"/>
          <w:sz w:val="24"/>
        </w:rPr>
        <w:t>Masih tingginya presentase keluarga pra-sejahtera dan sejahtera I.</w:t>
      </w:r>
    </w:p>
    <w:p w14:paraId="1A75F8A1" w14:textId="77777777" w:rsidR="001B5CB6" w:rsidRPr="001B5CB6" w:rsidRDefault="001B5CB6" w:rsidP="001B5CB6">
      <w:pPr>
        <w:numPr>
          <w:ilvl w:val="0"/>
          <w:numId w:val="16"/>
        </w:numPr>
        <w:spacing w:after="0" w:line="360" w:lineRule="auto"/>
        <w:ind w:left="567" w:hanging="425"/>
        <w:jc w:val="both"/>
        <w:rPr>
          <w:rFonts w:ascii="Bookman Old Style" w:hAnsi="Bookman Old Style"/>
          <w:color w:val="000000"/>
          <w:sz w:val="24"/>
        </w:rPr>
      </w:pPr>
      <w:r w:rsidRPr="001B5CB6">
        <w:rPr>
          <w:rFonts w:ascii="Bookman Old Style" w:hAnsi="Bookman Old Style"/>
          <w:color w:val="000000"/>
          <w:sz w:val="24"/>
        </w:rPr>
        <w:t>Masih tingginya jumlah penduduk miskin.</w:t>
      </w:r>
    </w:p>
    <w:p w14:paraId="3ACFF81A" w14:textId="77777777" w:rsidR="001B5CB6" w:rsidRPr="001B5CB6" w:rsidRDefault="001B5CB6" w:rsidP="001B5CB6">
      <w:pPr>
        <w:numPr>
          <w:ilvl w:val="0"/>
          <w:numId w:val="16"/>
        </w:numPr>
        <w:spacing w:after="0" w:line="360" w:lineRule="auto"/>
        <w:ind w:left="567" w:hanging="425"/>
        <w:jc w:val="both"/>
        <w:rPr>
          <w:rFonts w:ascii="Bookman Old Style" w:hAnsi="Bookman Old Style"/>
          <w:color w:val="000000"/>
          <w:sz w:val="24"/>
        </w:rPr>
      </w:pPr>
      <w:r w:rsidRPr="001B5CB6">
        <w:rPr>
          <w:rFonts w:ascii="Bookman Old Style" w:hAnsi="Bookman Old Style"/>
          <w:color w:val="000000"/>
          <w:sz w:val="24"/>
        </w:rPr>
        <w:t>Meningkatnya kerentanan pemuda terhadap budaya narkoba, kejahatan jalanan dan pergaulan bebas. Hal ini disebabkan pengaruh budaya luar dan teknologi informasi yang sangat pesat.</w:t>
      </w:r>
    </w:p>
    <w:p w14:paraId="576DDF73" w14:textId="77777777" w:rsidR="001B5CB6" w:rsidRDefault="001B5CB6" w:rsidP="001B5CB6">
      <w:pPr>
        <w:numPr>
          <w:ilvl w:val="0"/>
          <w:numId w:val="16"/>
        </w:numPr>
        <w:spacing w:after="0" w:line="360" w:lineRule="auto"/>
        <w:ind w:left="567" w:hanging="425"/>
        <w:jc w:val="both"/>
        <w:rPr>
          <w:rFonts w:ascii="Bookman Old Style" w:hAnsi="Bookman Old Style"/>
          <w:color w:val="000000"/>
          <w:sz w:val="24"/>
        </w:rPr>
      </w:pPr>
      <w:r w:rsidRPr="001B5CB6">
        <w:rPr>
          <w:rFonts w:ascii="Bookman Old Style" w:hAnsi="Bookman Old Style"/>
          <w:color w:val="000000"/>
          <w:sz w:val="24"/>
        </w:rPr>
        <w:t>Belum optimalnya diversifikasi dan intensifikasi serta pemanfaatan lahan pertanian dan pengembangan holtikultura, buah-buahan dan sayuran.</w:t>
      </w:r>
    </w:p>
    <w:p w14:paraId="51132AFA" w14:textId="77777777" w:rsidR="00781797" w:rsidRPr="001B5CB6" w:rsidRDefault="00781797" w:rsidP="00781797">
      <w:pPr>
        <w:spacing w:after="0" w:line="360" w:lineRule="auto"/>
        <w:ind w:left="567"/>
        <w:jc w:val="both"/>
        <w:rPr>
          <w:rFonts w:ascii="Bookman Old Style" w:hAnsi="Bookman Old Style"/>
          <w:color w:val="000000"/>
          <w:sz w:val="24"/>
        </w:rPr>
      </w:pPr>
    </w:p>
    <w:p w14:paraId="2D222F19" w14:textId="39FA4418" w:rsidR="001B5CB6" w:rsidRPr="001B5CB6" w:rsidRDefault="001B5CB6" w:rsidP="001B5CB6">
      <w:pPr>
        <w:spacing w:line="360" w:lineRule="auto"/>
        <w:jc w:val="both"/>
        <w:rPr>
          <w:rFonts w:ascii="Bookman Old Style" w:hAnsi="Bookman Old Style"/>
          <w:color w:val="000000"/>
          <w:sz w:val="24"/>
        </w:rPr>
      </w:pPr>
      <w:r w:rsidRPr="001B5CB6">
        <w:rPr>
          <w:rFonts w:ascii="Bookman Old Style" w:hAnsi="Bookman Old Style"/>
          <w:b/>
          <w:bCs/>
          <w:color w:val="000000"/>
          <w:sz w:val="24"/>
        </w:rPr>
        <w:lastRenderedPageBreak/>
        <w:t>3.1.2 Isu-isu Strategis</w:t>
      </w:r>
    </w:p>
    <w:p w14:paraId="13759047" w14:textId="77777777" w:rsidR="001B5CB6" w:rsidRPr="001B5CB6" w:rsidRDefault="001B5CB6" w:rsidP="001B5CB6">
      <w:pPr>
        <w:spacing w:line="360" w:lineRule="auto"/>
        <w:rPr>
          <w:rFonts w:ascii="Bookman Old Style" w:hAnsi="Bookman Old Style"/>
          <w:color w:val="000000"/>
          <w:sz w:val="24"/>
        </w:rPr>
      </w:pPr>
      <w:r w:rsidRPr="001B5CB6">
        <w:rPr>
          <w:rFonts w:ascii="Bookman Old Style" w:hAnsi="Bookman Old Style"/>
          <w:b/>
          <w:bCs/>
          <w:iCs/>
          <w:sz w:val="24"/>
        </w:rPr>
        <w:t>Kondisi lingkungan secara nasional saat ini yang terkait dengan isu isu strategis adalah sebagai berikut:</w:t>
      </w:r>
    </w:p>
    <w:p w14:paraId="202C9E21" w14:textId="77777777" w:rsidR="001B5CB6" w:rsidRPr="001B5CB6" w:rsidRDefault="001B5CB6" w:rsidP="001B5CB6">
      <w:pPr>
        <w:pStyle w:val="ListParagraph"/>
        <w:numPr>
          <w:ilvl w:val="0"/>
          <w:numId w:val="18"/>
        </w:numPr>
        <w:spacing w:after="0" w:line="360" w:lineRule="auto"/>
        <w:jc w:val="both"/>
        <w:rPr>
          <w:rFonts w:ascii="Bookman Old Style" w:hAnsi="Bookman Old Style"/>
          <w:color w:val="000000"/>
          <w:sz w:val="24"/>
        </w:rPr>
      </w:pPr>
      <w:r w:rsidRPr="001B5CB6">
        <w:rPr>
          <w:rFonts w:ascii="Bookman Old Style" w:hAnsi="Bookman Old Style"/>
          <w:color w:val="000000"/>
          <w:sz w:val="24"/>
        </w:rPr>
        <w:t xml:space="preserve">Tingginya Angka Kemiskinan dan Angka Pengangguran </w:t>
      </w:r>
    </w:p>
    <w:p w14:paraId="6ABB2384" w14:textId="77777777" w:rsidR="001B5CB6" w:rsidRPr="001B5CB6" w:rsidRDefault="001B5CB6" w:rsidP="001B5CB6">
      <w:pPr>
        <w:pStyle w:val="ListParagraph"/>
        <w:spacing w:line="360" w:lineRule="auto"/>
        <w:jc w:val="both"/>
        <w:rPr>
          <w:rFonts w:ascii="Bookman Old Style" w:hAnsi="Bookman Old Style"/>
          <w:color w:val="000000"/>
          <w:sz w:val="24"/>
        </w:rPr>
      </w:pPr>
      <w:proofErr w:type="gramStart"/>
      <w:r w:rsidRPr="001B5CB6">
        <w:rPr>
          <w:rFonts w:ascii="Bookman Old Style" w:hAnsi="Bookman Old Style"/>
          <w:color w:val="000000"/>
          <w:sz w:val="24"/>
        </w:rPr>
        <w:t>Angka kemiskinan dan pengangguran di Indonesia dari tahun ke tahun mengalami peningkatan.</w:t>
      </w:r>
      <w:proofErr w:type="gramEnd"/>
      <w:r w:rsidRPr="001B5CB6">
        <w:rPr>
          <w:rFonts w:ascii="Bookman Old Style" w:hAnsi="Bookman Old Style"/>
          <w:color w:val="000000"/>
          <w:sz w:val="24"/>
        </w:rPr>
        <w:t xml:space="preserve"> </w:t>
      </w:r>
      <w:proofErr w:type="gramStart"/>
      <w:r w:rsidRPr="001B5CB6">
        <w:rPr>
          <w:rFonts w:ascii="Bookman Old Style" w:hAnsi="Bookman Old Style"/>
          <w:color w:val="000000"/>
          <w:sz w:val="24"/>
        </w:rPr>
        <w:t>Beberapa penyebab tingginya angka kemiskinan dan pengangguran di Indonesia adalah karena kualitas sumber daya manusia yang masih rendah dan kesempatan kerja bagi rakyat miskin sangat kecil.</w:t>
      </w:r>
      <w:proofErr w:type="gramEnd"/>
      <w:r w:rsidRPr="001B5CB6">
        <w:rPr>
          <w:rFonts w:ascii="Bookman Old Style" w:hAnsi="Bookman Old Style"/>
          <w:color w:val="000000"/>
          <w:sz w:val="24"/>
        </w:rPr>
        <w:t xml:space="preserve"> </w:t>
      </w:r>
      <w:proofErr w:type="gramStart"/>
      <w:r w:rsidRPr="001B5CB6">
        <w:rPr>
          <w:rFonts w:ascii="Bookman Old Style" w:hAnsi="Bookman Old Style"/>
          <w:color w:val="000000"/>
          <w:sz w:val="24"/>
        </w:rPr>
        <w:t>Hal tersebut dapat kita jumpai di pedesaan, banyak sekali rakyat miskin yang belum mendapatkan kesempatan untuk memperoleh pekerjaan dan mayoritas yang bekerja adalah di sector informal.</w:t>
      </w:r>
      <w:proofErr w:type="gramEnd"/>
    </w:p>
    <w:p w14:paraId="284E5C64" w14:textId="77777777" w:rsidR="001B5CB6" w:rsidRPr="001B5CB6" w:rsidRDefault="001B5CB6" w:rsidP="001B5CB6">
      <w:pPr>
        <w:pStyle w:val="ListParagraph"/>
        <w:numPr>
          <w:ilvl w:val="0"/>
          <w:numId w:val="18"/>
        </w:numPr>
        <w:spacing w:after="0" w:line="360" w:lineRule="auto"/>
        <w:jc w:val="both"/>
        <w:rPr>
          <w:rFonts w:ascii="Bookman Old Style" w:hAnsi="Bookman Old Style"/>
          <w:color w:val="000000"/>
          <w:sz w:val="24"/>
        </w:rPr>
      </w:pPr>
      <w:r w:rsidRPr="001B5CB6">
        <w:rPr>
          <w:rFonts w:ascii="Bookman Old Style" w:hAnsi="Bookman Old Style"/>
          <w:color w:val="000000"/>
          <w:sz w:val="24"/>
        </w:rPr>
        <w:t xml:space="preserve">Tuntutan Perwujudan </w:t>
      </w:r>
      <w:r w:rsidRPr="001B5CB6">
        <w:rPr>
          <w:rFonts w:ascii="Bookman Old Style" w:hAnsi="Bookman Old Style"/>
          <w:i/>
          <w:color w:val="000000"/>
          <w:sz w:val="24"/>
        </w:rPr>
        <w:t>Good and Clean Governance</w:t>
      </w:r>
      <w:r w:rsidRPr="001B5CB6">
        <w:rPr>
          <w:rFonts w:ascii="Bookman Old Style" w:hAnsi="Bookman Old Style"/>
          <w:color w:val="000000"/>
          <w:sz w:val="24"/>
        </w:rPr>
        <w:t xml:space="preserve"> yang semakin kuat menciptakan tata pemerintahan yang bersih dan berwibawa merupakan salah satu agenda penting dalam pembangunan. Hal tersebut merupakan upaya untuk mewujudkan tata pemerintahan yang baik sesuai dengan tuntutan dan kebutuhan rakyat Indonesia, diantaranya: keterbukaan, akuntabilitas, efektifitas dan efisiensi, menjunjung tinggi supremasi hukum, dan membuka partisipasi masyarakat sehingga dapat menjamin kelancaran dalam pelaksanaan pembangunan.</w:t>
      </w:r>
    </w:p>
    <w:p w14:paraId="613B2F35" w14:textId="77777777" w:rsidR="001B5CB6" w:rsidRDefault="001B5CB6" w:rsidP="001B5CB6">
      <w:pPr>
        <w:spacing w:line="360" w:lineRule="auto"/>
        <w:jc w:val="both"/>
        <w:rPr>
          <w:rFonts w:ascii="Bookman Old Style" w:hAnsi="Bookman Old Style"/>
          <w:b/>
        </w:rPr>
      </w:pPr>
    </w:p>
    <w:p w14:paraId="60812F03" w14:textId="77777777" w:rsidR="00CB3732" w:rsidRDefault="00CB3732" w:rsidP="001B5CB6">
      <w:pPr>
        <w:spacing w:line="360" w:lineRule="auto"/>
        <w:jc w:val="both"/>
        <w:rPr>
          <w:rFonts w:ascii="Bookman Old Style" w:hAnsi="Bookman Old Style"/>
          <w:b/>
        </w:rPr>
      </w:pPr>
    </w:p>
    <w:p w14:paraId="56F55E0E" w14:textId="77777777" w:rsidR="00CB3732" w:rsidRDefault="00CB3732" w:rsidP="001B5CB6">
      <w:pPr>
        <w:spacing w:line="360" w:lineRule="auto"/>
        <w:jc w:val="both"/>
        <w:rPr>
          <w:rFonts w:ascii="Bookman Old Style" w:hAnsi="Bookman Old Style"/>
          <w:b/>
        </w:rPr>
      </w:pPr>
    </w:p>
    <w:p w14:paraId="1E26225E" w14:textId="77777777" w:rsidR="00CB3732" w:rsidRDefault="00CB3732" w:rsidP="001B5CB6">
      <w:pPr>
        <w:spacing w:line="360" w:lineRule="auto"/>
        <w:jc w:val="both"/>
        <w:rPr>
          <w:rFonts w:ascii="Bookman Old Style" w:hAnsi="Bookman Old Style"/>
          <w:b/>
        </w:rPr>
      </w:pPr>
    </w:p>
    <w:p w14:paraId="38013D7A" w14:textId="77777777" w:rsidR="00CB3732" w:rsidRDefault="00CB3732" w:rsidP="001B5CB6">
      <w:pPr>
        <w:spacing w:line="360" w:lineRule="auto"/>
        <w:jc w:val="both"/>
        <w:rPr>
          <w:rFonts w:ascii="Bookman Old Style" w:hAnsi="Bookman Old Style"/>
          <w:b/>
        </w:rPr>
      </w:pPr>
    </w:p>
    <w:p w14:paraId="22A0362E" w14:textId="77777777" w:rsidR="00CB3732" w:rsidRDefault="00CB3732" w:rsidP="001B5CB6">
      <w:pPr>
        <w:spacing w:line="360" w:lineRule="auto"/>
        <w:jc w:val="both"/>
        <w:rPr>
          <w:rFonts w:ascii="Bookman Old Style" w:hAnsi="Bookman Old Style"/>
          <w:b/>
        </w:rPr>
      </w:pPr>
    </w:p>
    <w:p w14:paraId="774B59C6" w14:textId="77777777" w:rsidR="00CB3732" w:rsidRDefault="00CB3732" w:rsidP="001B5CB6">
      <w:pPr>
        <w:spacing w:line="360" w:lineRule="auto"/>
        <w:jc w:val="both"/>
        <w:rPr>
          <w:rFonts w:ascii="Bookman Old Style" w:hAnsi="Bookman Old Style"/>
          <w:b/>
        </w:rPr>
      </w:pPr>
    </w:p>
    <w:p w14:paraId="015A02B5" w14:textId="2B29138E" w:rsidR="00CB3732" w:rsidRDefault="00CB3732" w:rsidP="001B5CB6">
      <w:pPr>
        <w:spacing w:line="360" w:lineRule="auto"/>
        <w:jc w:val="both"/>
        <w:rPr>
          <w:rFonts w:ascii="Bookman Old Style" w:hAnsi="Bookman Old Style"/>
          <w:b/>
        </w:rPr>
      </w:pPr>
    </w:p>
    <w:p w14:paraId="61DFEEA6" w14:textId="77777777" w:rsidR="00C612E4" w:rsidRDefault="00C612E4" w:rsidP="001B5CB6">
      <w:pPr>
        <w:spacing w:line="360" w:lineRule="auto"/>
        <w:jc w:val="both"/>
        <w:rPr>
          <w:rFonts w:ascii="Bookman Old Style" w:hAnsi="Bookman Old Style"/>
          <w:b/>
        </w:rPr>
      </w:pPr>
    </w:p>
    <w:p w14:paraId="75267AB8" w14:textId="77777777" w:rsidR="00CB3732" w:rsidRDefault="00CB3732" w:rsidP="001B5CB6">
      <w:pPr>
        <w:spacing w:line="360" w:lineRule="auto"/>
        <w:jc w:val="both"/>
        <w:rPr>
          <w:rFonts w:ascii="Bookman Old Style" w:hAnsi="Bookman Old Style"/>
          <w:b/>
        </w:rPr>
      </w:pPr>
    </w:p>
    <w:p w14:paraId="603EE20C" w14:textId="77777777" w:rsidR="00CB3732" w:rsidRDefault="00CB3732" w:rsidP="001B5CB6">
      <w:pPr>
        <w:spacing w:line="360" w:lineRule="auto"/>
        <w:jc w:val="both"/>
        <w:rPr>
          <w:rFonts w:ascii="Bookman Old Style" w:hAnsi="Bookman Old Style"/>
          <w:b/>
        </w:rPr>
      </w:pPr>
    </w:p>
    <w:p w14:paraId="6772DFD1" w14:textId="77777777" w:rsidR="00CB3732" w:rsidRDefault="00CB3732" w:rsidP="001B5CB6">
      <w:pPr>
        <w:spacing w:line="360" w:lineRule="auto"/>
        <w:jc w:val="both"/>
        <w:rPr>
          <w:rFonts w:ascii="Bookman Old Style" w:hAnsi="Bookman Old Style"/>
          <w:b/>
        </w:rPr>
      </w:pPr>
    </w:p>
    <w:p w14:paraId="3D013FA0" w14:textId="77777777" w:rsidR="00CB3732" w:rsidRDefault="00CB3732" w:rsidP="001B5CB6">
      <w:pPr>
        <w:spacing w:line="360" w:lineRule="auto"/>
        <w:jc w:val="both"/>
        <w:rPr>
          <w:rFonts w:ascii="Bookman Old Style" w:hAnsi="Bookman Old Style"/>
          <w:b/>
        </w:rPr>
      </w:pPr>
    </w:p>
    <w:p w14:paraId="73F2A9C6" w14:textId="77777777" w:rsidR="00CB3732" w:rsidRDefault="00CB3732" w:rsidP="001B5CB6">
      <w:pPr>
        <w:spacing w:line="360" w:lineRule="auto"/>
        <w:jc w:val="both"/>
        <w:rPr>
          <w:rFonts w:ascii="Bookman Old Style" w:hAnsi="Bookman Old Style"/>
          <w:b/>
        </w:rPr>
      </w:pPr>
    </w:p>
    <w:p w14:paraId="3F680A2A" w14:textId="77777777" w:rsidR="00CB3732" w:rsidRDefault="00CB3732" w:rsidP="001B5CB6">
      <w:pPr>
        <w:spacing w:line="360" w:lineRule="auto"/>
        <w:jc w:val="both"/>
        <w:rPr>
          <w:rFonts w:ascii="Bookman Old Style" w:hAnsi="Bookman Old Style"/>
          <w:b/>
        </w:rPr>
      </w:pPr>
    </w:p>
    <w:p w14:paraId="155AC334" w14:textId="4171D230" w:rsidR="00CB3732" w:rsidRPr="00CB3732" w:rsidRDefault="00CB3732" w:rsidP="00CB3732">
      <w:pPr>
        <w:spacing w:line="360" w:lineRule="auto"/>
        <w:jc w:val="center"/>
        <w:rPr>
          <w:rFonts w:ascii="Bookman Old Style" w:hAnsi="Bookman Old Style"/>
          <w:b/>
          <w:sz w:val="24"/>
        </w:rPr>
      </w:pPr>
      <w:r w:rsidRPr="00CB3732">
        <w:rPr>
          <w:rFonts w:ascii="Bookman Old Style" w:hAnsi="Bookman Old Style"/>
          <w:b/>
          <w:sz w:val="24"/>
        </w:rPr>
        <w:lastRenderedPageBreak/>
        <w:t>BAB IV</w:t>
      </w:r>
    </w:p>
    <w:p w14:paraId="55FF627A" w14:textId="46995C8B" w:rsidR="00CB3732" w:rsidRPr="00CB3732" w:rsidRDefault="00CB3732" w:rsidP="00CB3732">
      <w:pPr>
        <w:spacing w:line="360" w:lineRule="auto"/>
        <w:jc w:val="center"/>
        <w:rPr>
          <w:rFonts w:ascii="Bookman Old Style" w:hAnsi="Bookman Old Style"/>
          <w:b/>
          <w:sz w:val="24"/>
        </w:rPr>
      </w:pPr>
      <w:r w:rsidRPr="00CB3732">
        <w:rPr>
          <w:rFonts w:ascii="Bookman Old Style" w:hAnsi="Bookman Old Style"/>
          <w:b/>
          <w:sz w:val="24"/>
        </w:rPr>
        <w:t>MATRIKS BIDANG DAN JENIS KEGIATAN</w:t>
      </w:r>
    </w:p>
    <w:p w14:paraId="17748947" w14:textId="77777777" w:rsidR="001B5CB6" w:rsidRPr="00E72CEC" w:rsidRDefault="001B5CB6" w:rsidP="00E72CEC">
      <w:pPr>
        <w:spacing w:line="240" w:lineRule="auto"/>
        <w:rPr>
          <w:rFonts w:ascii="Arial" w:eastAsia="Times New Roman" w:hAnsi="Arial" w:cs="Arial"/>
          <w:sz w:val="24"/>
          <w:szCs w:val="24"/>
        </w:rPr>
      </w:pPr>
    </w:p>
    <w:p w14:paraId="3F786D51" w14:textId="2CB35843" w:rsidR="00E72CEC" w:rsidRDefault="001F6CA2" w:rsidP="003F30C2">
      <w:pPr>
        <w:spacing w:after="0" w:line="360" w:lineRule="auto"/>
        <w:jc w:val="both"/>
        <w:rPr>
          <w:rFonts w:ascii="Bookman Old Style" w:eastAsia="Times New Roman" w:hAnsi="Bookman Old Style" w:cs="Arial"/>
          <w:sz w:val="24"/>
          <w:szCs w:val="24"/>
        </w:rPr>
      </w:pPr>
      <w:r>
        <w:rPr>
          <w:rFonts w:ascii="Bookman Old Style" w:eastAsia="Times New Roman" w:hAnsi="Bookman Old Style" w:cs="Arial"/>
          <w:sz w:val="24"/>
          <w:szCs w:val="24"/>
        </w:rPr>
        <w:t>Semua bidang dan kegiatan yang di kalurahan yang akan dijadikan dasar pelaksanaan pembangunan</w:t>
      </w:r>
      <w:r w:rsidR="00D83399">
        <w:rPr>
          <w:rFonts w:ascii="Bookman Old Style" w:eastAsia="Times New Roman" w:hAnsi="Bookman Old Style" w:cs="Arial"/>
          <w:sz w:val="24"/>
          <w:szCs w:val="24"/>
        </w:rPr>
        <w:t xml:space="preserve"> ter</w:t>
      </w:r>
      <w:r w:rsidR="00384C6E">
        <w:rPr>
          <w:rFonts w:ascii="Bookman Old Style" w:eastAsia="Times New Roman" w:hAnsi="Bookman Old Style" w:cs="Arial"/>
          <w:sz w:val="24"/>
          <w:szCs w:val="24"/>
        </w:rPr>
        <w:t>tuang</w:t>
      </w:r>
      <w:r w:rsidR="00D83399">
        <w:rPr>
          <w:rFonts w:ascii="Bookman Old Style" w:eastAsia="Times New Roman" w:hAnsi="Bookman Old Style" w:cs="Arial"/>
          <w:sz w:val="24"/>
          <w:szCs w:val="24"/>
        </w:rPr>
        <w:t xml:space="preserve"> dalam matr</w:t>
      </w:r>
      <w:r>
        <w:rPr>
          <w:rFonts w:ascii="Bookman Old Style" w:eastAsia="Times New Roman" w:hAnsi="Bookman Old Style" w:cs="Arial"/>
          <w:sz w:val="24"/>
          <w:szCs w:val="24"/>
        </w:rPr>
        <w:t>iks bidang dan jenis kegiatan</w:t>
      </w:r>
      <w:r w:rsidR="00384C6E">
        <w:rPr>
          <w:rFonts w:ascii="Bookman Old Style" w:eastAsia="Times New Roman" w:hAnsi="Bookman Old Style" w:cs="Arial"/>
          <w:sz w:val="24"/>
          <w:szCs w:val="24"/>
        </w:rPr>
        <w:t xml:space="preserve"> yang menjadi bagian </w:t>
      </w:r>
      <w:bookmarkStart w:id="0" w:name="_GoBack"/>
      <w:bookmarkEnd w:id="0"/>
      <w:r w:rsidR="00384C6E">
        <w:rPr>
          <w:rFonts w:ascii="Bookman Old Style" w:eastAsia="Times New Roman" w:hAnsi="Bookman Old Style" w:cs="Arial"/>
          <w:sz w:val="24"/>
          <w:szCs w:val="24"/>
        </w:rPr>
        <w:t>tidak terpisahkan</w:t>
      </w:r>
      <w:r>
        <w:rPr>
          <w:rFonts w:ascii="Bookman Old Style" w:eastAsia="Times New Roman" w:hAnsi="Bookman Old Style" w:cs="Arial"/>
          <w:sz w:val="24"/>
          <w:szCs w:val="24"/>
        </w:rPr>
        <w:t xml:space="preserve"> dalam dokumen ini</w:t>
      </w:r>
      <w:r w:rsidR="00D83399">
        <w:rPr>
          <w:rFonts w:ascii="Bookman Old Style" w:eastAsia="Times New Roman" w:hAnsi="Bookman Old Style" w:cs="Arial"/>
          <w:sz w:val="24"/>
          <w:szCs w:val="24"/>
        </w:rPr>
        <w:t xml:space="preserve">. </w:t>
      </w:r>
    </w:p>
    <w:p w14:paraId="5D62D20F" w14:textId="77777777" w:rsidR="003F30C2" w:rsidRPr="003F30C2" w:rsidRDefault="003F30C2" w:rsidP="003F30C2">
      <w:pPr>
        <w:spacing w:after="0" w:line="360" w:lineRule="auto"/>
        <w:jc w:val="both"/>
        <w:rPr>
          <w:rFonts w:ascii="Arial" w:eastAsia="Times New Roman" w:hAnsi="Arial" w:cs="Arial"/>
          <w:sz w:val="24"/>
          <w:szCs w:val="24"/>
        </w:rPr>
      </w:pPr>
    </w:p>
    <w:p w14:paraId="44172FBC" w14:textId="77777777" w:rsidR="0062418D" w:rsidRDefault="0062418D"/>
    <w:sectPr w:rsidR="0062418D" w:rsidSect="00074620">
      <w:headerReference w:type="default" r:id="rId8"/>
      <w:footerReference w:type="default" r:id="rId9"/>
      <w:pgSz w:w="12240" w:h="20160" w:code="5"/>
      <w:pgMar w:top="1165" w:right="1440" w:bottom="1440" w:left="1440" w:header="720" w:footer="903" w:gutter="0"/>
      <w:pgNumType w:start="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F1A44" w14:textId="77777777" w:rsidR="001C5D9F" w:rsidRDefault="001C5D9F" w:rsidP="00074620">
      <w:pPr>
        <w:spacing w:after="0" w:line="240" w:lineRule="auto"/>
      </w:pPr>
      <w:r>
        <w:separator/>
      </w:r>
    </w:p>
  </w:endnote>
  <w:endnote w:type="continuationSeparator" w:id="0">
    <w:p w14:paraId="73887731" w14:textId="77777777" w:rsidR="001C5D9F" w:rsidRDefault="001C5D9F" w:rsidP="00074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IDFont+F2">
    <w:altName w:val="Times New Roman"/>
    <w:panose1 w:val="00000000000000000000"/>
    <w:charset w:val="00"/>
    <w:family w:val="roman"/>
    <w:notTrueType/>
    <w:pitch w:val="default"/>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6C3FF" w14:textId="77777777" w:rsidR="00C755B0" w:rsidRDefault="00C755B0">
    <w:pPr>
      <w:ind w:right="260"/>
      <w:rPr>
        <w:color w:val="222A35" w:themeColor="text2" w:themeShade="80"/>
        <w:sz w:val="26"/>
        <w:szCs w:val="26"/>
      </w:rPr>
    </w:pPr>
    <w:r>
      <w:rPr>
        <w:noProof/>
        <w:color w:val="44546A" w:themeColor="text2"/>
        <w:sz w:val="26"/>
        <w:szCs w:val="26"/>
      </w:rPr>
      <mc:AlternateContent>
        <mc:Choice Requires="wps">
          <w:drawing>
            <wp:anchor distT="0" distB="0" distL="114300" distR="114300" simplePos="0" relativeHeight="251659264" behindDoc="0" locked="0" layoutInCell="1" allowOverlap="1" wp14:anchorId="5779F26A" wp14:editId="5B8B6B9B">
              <wp:simplePos x="0" y="0"/>
              <wp:positionH relativeFrom="page">
                <wp:posOffset>6453505</wp:posOffset>
              </wp:positionH>
              <wp:positionV relativeFrom="page">
                <wp:posOffset>11696065</wp:posOffset>
              </wp:positionV>
              <wp:extent cx="388620" cy="313055"/>
              <wp:effectExtent l="0" t="0" r="0" b="8255"/>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1FF5AC" w14:textId="77777777" w:rsidR="00C755B0" w:rsidRPr="00C755B0" w:rsidRDefault="00C755B0">
                          <w:pPr>
                            <w:spacing w:after="0"/>
                            <w:jc w:val="center"/>
                            <w:rPr>
                              <w:rFonts w:ascii="Bookman Old Style" w:hAnsi="Bookman Old Style"/>
                              <w:color w:val="222A35" w:themeColor="text2" w:themeShade="80"/>
                              <w:sz w:val="24"/>
                              <w:szCs w:val="26"/>
                            </w:rPr>
                          </w:pPr>
                          <w:r w:rsidRPr="00C755B0">
                            <w:rPr>
                              <w:rFonts w:ascii="Bookman Old Style" w:hAnsi="Bookman Old Style"/>
                              <w:color w:val="222A35" w:themeColor="text2" w:themeShade="80"/>
                              <w:sz w:val="24"/>
                              <w:szCs w:val="26"/>
                            </w:rPr>
                            <w:fldChar w:fldCharType="begin"/>
                          </w:r>
                          <w:r w:rsidRPr="00C755B0">
                            <w:rPr>
                              <w:rFonts w:ascii="Bookman Old Style" w:hAnsi="Bookman Old Style"/>
                              <w:color w:val="222A35" w:themeColor="text2" w:themeShade="80"/>
                              <w:sz w:val="24"/>
                              <w:szCs w:val="26"/>
                            </w:rPr>
                            <w:instrText xml:space="preserve"> PAGE  \* Arabic  \* MERGEFORMAT </w:instrText>
                          </w:r>
                          <w:r w:rsidRPr="00C755B0">
                            <w:rPr>
                              <w:rFonts w:ascii="Bookman Old Style" w:hAnsi="Bookman Old Style"/>
                              <w:color w:val="222A35" w:themeColor="text2" w:themeShade="80"/>
                              <w:sz w:val="24"/>
                              <w:szCs w:val="26"/>
                            </w:rPr>
                            <w:fldChar w:fldCharType="separate"/>
                          </w:r>
                          <w:r w:rsidR="0068431B">
                            <w:rPr>
                              <w:rFonts w:ascii="Bookman Old Style" w:hAnsi="Bookman Old Style"/>
                              <w:noProof/>
                              <w:color w:val="222A35" w:themeColor="text2" w:themeShade="80"/>
                              <w:sz w:val="24"/>
                              <w:szCs w:val="26"/>
                            </w:rPr>
                            <w:t>17</w:t>
                          </w:r>
                          <w:r w:rsidRPr="00C755B0">
                            <w:rPr>
                              <w:rFonts w:ascii="Bookman Old Style" w:hAnsi="Bookman Old Style"/>
                              <w:color w:val="222A35" w:themeColor="text2" w:themeShade="80"/>
                              <w:sz w:val="24"/>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508.15pt;margin-top:920.95pt;width:30.6pt;height:24.65pt;z-index:25165926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" fillcolor="white [3201]" stroked="f" strokeweight=".5pt">
              <v:textbox style="mso-fit-shape-to-text:t" inset="0,,0">
                <w:txbxContent>
                  <w:p w14:paraId="271FF5AC" w14:textId="77777777" w:rsidR="00C755B0" w:rsidRPr="00C755B0" w:rsidRDefault="00C755B0">
                    <w:pPr>
                      <w:spacing w:after="0"/>
                      <w:jc w:val="center"/>
                      <w:rPr>
                        <w:rFonts w:ascii="Bookman Old Style" w:hAnsi="Bookman Old Style"/>
                        <w:color w:val="222A35" w:themeColor="text2" w:themeShade="80"/>
                        <w:sz w:val="24"/>
                        <w:szCs w:val="26"/>
                      </w:rPr>
                    </w:pPr>
                    <w:r w:rsidRPr="00C755B0">
                      <w:rPr>
                        <w:rFonts w:ascii="Bookman Old Style" w:hAnsi="Bookman Old Style"/>
                        <w:color w:val="222A35" w:themeColor="text2" w:themeShade="80"/>
                        <w:sz w:val="24"/>
                        <w:szCs w:val="26"/>
                      </w:rPr>
                      <w:fldChar w:fldCharType="begin"/>
                    </w:r>
                    <w:r w:rsidRPr="00C755B0">
                      <w:rPr>
                        <w:rFonts w:ascii="Bookman Old Style" w:hAnsi="Bookman Old Style"/>
                        <w:color w:val="222A35" w:themeColor="text2" w:themeShade="80"/>
                        <w:sz w:val="24"/>
                        <w:szCs w:val="26"/>
                      </w:rPr>
                      <w:instrText xml:space="preserve"> PAGE  \* Arabic  \* MERGEFORMAT </w:instrText>
                    </w:r>
                    <w:r w:rsidRPr="00C755B0">
                      <w:rPr>
                        <w:rFonts w:ascii="Bookman Old Style" w:hAnsi="Bookman Old Style"/>
                        <w:color w:val="222A35" w:themeColor="text2" w:themeShade="80"/>
                        <w:sz w:val="24"/>
                        <w:szCs w:val="26"/>
                      </w:rPr>
                      <w:fldChar w:fldCharType="separate"/>
                    </w:r>
                    <w:r w:rsidR="0068431B">
                      <w:rPr>
                        <w:rFonts w:ascii="Bookman Old Style" w:hAnsi="Bookman Old Style"/>
                        <w:noProof/>
                        <w:color w:val="222A35" w:themeColor="text2" w:themeShade="80"/>
                        <w:sz w:val="24"/>
                        <w:szCs w:val="26"/>
                      </w:rPr>
                      <w:t>17</w:t>
                    </w:r>
                    <w:r w:rsidRPr="00C755B0">
                      <w:rPr>
                        <w:rFonts w:ascii="Bookman Old Style" w:hAnsi="Bookman Old Style"/>
                        <w:color w:val="222A35" w:themeColor="text2" w:themeShade="80"/>
                        <w:sz w:val="24"/>
                        <w:szCs w:val="26"/>
                      </w:rPr>
                      <w:fldChar w:fldCharType="end"/>
                    </w:r>
                  </w:p>
                </w:txbxContent>
              </v:textbox>
              <w10:wrap anchorx="page" anchory="page"/>
            </v:shape>
          </w:pict>
        </mc:Fallback>
      </mc:AlternateContent>
    </w:r>
  </w:p>
  <w:p w14:paraId="722B9C44" w14:textId="77777777" w:rsidR="00074620" w:rsidRDefault="000746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0FD3D" w14:textId="77777777" w:rsidR="001C5D9F" w:rsidRDefault="001C5D9F" w:rsidP="00074620">
      <w:pPr>
        <w:spacing w:after="0" w:line="240" w:lineRule="auto"/>
      </w:pPr>
      <w:r>
        <w:separator/>
      </w:r>
    </w:p>
  </w:footnote>
  <w:footnote w:type="continuationSeparator" w:id="0">
    <w:p w14:paraId="0FC41801" w14:textId="77777777" w:rsidR="001C5D9F" w:rsidRDefault="001C5D9F" w:rsidP="00074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A8E2F" w14:textId="591F6C1C" w:rsidR="00074620" w:rsidRDefault="00074620">
    <w:pPr>
      <w:pStyle w:val="Header"/>
      <w:jc w:val="right"/>
    </w:pPr>
  </w:p>
  <w:p w14:paraId="3CA4C4B4" w14:textId="77777777" w:rsidR="00074620" w:rsidRDefault="000746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205"/>
    <w:multiLevelType w:val="multilevel"/>
    <w:tmpl w:val="EDE8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5B381F"/>
    <w:multiLevelType w:val="multilevel"/>
    <w:tmpl w:val="98A8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103968"/>
    <w:multiLevelType w:val="multilevel"/>
    <w:tmpl w:val="B3C65BEE"/>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7E60A8"/>
    <w:multiLevelType w:val="multilevel"/>
    <w:tmpl w:val="B732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701766"/>
    <w:multiLevelType w:val="multilevel"/>
    <w:tmpl w:val="CF06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063F47"/>
    <w:multiLevelType w:val="multilevel"/>
    <w:tmpl w:val="B218F67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E02453"/>
    <w:multiLevelType w:val="multilevel"/>
    <w:tmpl w:val="5940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497EE5"/>
    <w:multiLevelType w:val="multilevel"/>
    <w:tmpl w:val="CBB8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683774"/>
    <w:multiLevelType w:val="multilevel"/>
    <w:tmpl w:val="09D21102"/>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9F5053"/>
    <w:multiLevelType w:val="multilevel"/>
    <w:tmpl w:val="A464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BB1675"/>
    <w:multiLevelType w:val="multilevel"/>
    <w:tmpl w:val="650A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4F4821"/>
    <w:multiLevelType w:val="multilevel"/>
    <w:tmpl w:val="FE20D56C"/>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631547"/>
    <w:multiLevelType w:val="multilevel"/>
    <w:tmpl w:val="F2E25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9DB68EC"/>
    <w:multiLevelType w:val="multilevel"/>
    <w:tmpl w:val="D62C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17612A"/>
    <w:multiLevelType w:val="hybridMultilevel"/>
    <w:tmpl w:val="C8A633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430331"/>
    <w:multiLevelType w:val="hybridMultilevel"/>
    <w:tmpl w:val="46F453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407B80"/>
    <w:multiLevelType w:val="multilevel"/>
    <w:tmpl w:val="8124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5C1246"/>
    <w:multiLevelType w:val="multilevel"/>
    <w:tmpl w:val="5B1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12"/>
  </w:num>
  <w:num w:numId="4">
    <w:abstractNumId w:val="9"/>
  </w:num>
  <w:num w:numId="5">
    <w:abstractNumId w:val="7"/>
  </w:num>
  <w:num w:numId="6">
    <w:abstractNumId w:val="16"/>
  </w:num>
  <w:num w:numId="7">
    <w:abstractNumId w:val="8"/>
  </w:num>
  <w:num w:numId="8">
    <w:abstractNumId w:val="5"/>
  </w:num>
  <w:num w:numId="9">
    <w:abstractNumId w:val="2"/>
  </w:num>
  <w:num w:numId="10">
    <w:abstractNumId w:val="11"/>
  </w:num>
  <w:num w:numId="11">
    <w:abstractNumId w:val="6"/>
  </w:num>
  <w:num w:numId="12">
    <w:abstractNumId w:val="3"/>
  </w:num>
  <w:num w:numId="13">
    <w:abstractNumId w:val="0"/>
  </w:num>
  <w:num w:numId="14">
    <w:abstractNumId w:val="17"/>
  </w:num>
  <w:num w:numId="15">
    <w:abstractNumId w:val="13"/>
  </w:num>
  <w:num w:numId="16">
    <w:abstractNumId w:val="1"/>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0C2"/>
    <w:rsid w:val="00074620"/>
    <w:rsid w:val="000912D0"/>
    <w:rsid w:val="00092580"/>
    <w:rsid w:val="000E6E94"/>
    <w:rsid w:val="00127429"/>
    <w:rsid w:val="00154F6D"/>
    <w:rsid w:val="0016682C"/>
    <w:rsid w:val="00173A91"/>
    <w:rsid w:val="001B5CB6"/>
    <w:rsid w:val="001C5D9F"/>
    <w:rsid w:val="001E5E13"/>
    <w:rsid w:val="001F1A3E"/>
    <w:rsid w:val="001F6CA2"/>
    <w:rsid w:val="0020115E"/>
    <w:rsid w:val="00201632"/>
    <w:rsid w:val="00271C18"/>
    <w:rsid w:val="00275F10"/>
    <w:rsid w:val="002A4AEF"/>
    <w:rsid w:val="002D32B5"/>
    <w:rsid w:val="0032163F"/>
    <w:rsid w:val="0032621D"/>
    <w:rsid w:val="00384C6E"/>
    <w:rsid w:val="00391F55"/>
    <w:rsid w:val="003B1AE8"/>
    <w:rsid w:val="003D7F71"/>
    <w:rsid w:val="003F30C2"/>
    <w:rsid w:val="00424045"/>
    <w:rsid w:val="004247A3"/>
    <w:rsid w:val="00456D0A"/>
    <w:rsid w:val="0046592D"/>
    <w:rsid w:val="004732A6"/>
    <w:rsid w:val="0048465B"/>
    <w:rsid w:val="004E4C64"/>
    <w:rsid w:val="005461EA"/>
    <w:rsid w:val="0057641A"/>
    <w:rsid w:val="00576B2C"/>
    <w:rsid w:val="005A61B1"/>
    <w:rsid w:val="006129E9"/>
    <w:rsid w:val="0062418D"/>
    <w:rsid w:val="00642F70"/>
    <w:rsid w:val="00650F0E"/>
    <w:rsid w:val="00682E64"/>
    <w:rsid w:val="0068431B"/>
    <w:rsid w:val="00687A58"/>
    <w:rsid w:val="006D29AF"/>
    <w:rsid w:val="006D592D"/>
    <w:rsid w:val="0071705C"/>
    <w:rsid w:val="00781797"/>
    <w:rsid w:val="007A6E77"/>
    <w:rsid w:val="008A0657"/>
    <w:rsid w:val="008C7203"/>
    <w:rsid w:val="009014DD"/>
    <w:rsid w:val="009662E1"/>
    <w:rsid w:val="009D0097"/>
    <w:rsid w:val="009D42BD"/>
    <w:rsid w:val="009D6E02"/>
    <w:rsid w:val="009F1A4B"/>
    <w:rsid w:val="00A37FCC"/>
    <w:rsid w:val="00A92E16"/>
    <w:rsid w:val="00B8499C"/>
    <w:rsid w:val="00BC1719"/>
    <w:rsid w:val="00BE01BC"/>
    <w:rsid w:val="00C32BC9"/>
    <w:rsid w:val="00C612E4"/>
    <w:rsid w:val="00C755B0"/>
    <w:rsid w:val="00CB3732"/>
    <w:rsid w:val="00CE7362"/>
    <w:rsid w:val="00D05DDC"/>
    <w:rsid w:val="00D27500"/>
    <w:rsid w:val="00D83399"/>
    <w:rsid w:val="00DC60B3"/>
    <w:rsid w:val="00DD1ADE"/>
    <w:rsid w:val="00DE41D6"/>
    <w:rsid w:val="00DF1C08"/>
    <w:rsid w:val="00E415D9"/>
    <w:rsid w:val="00E41A3E"/>
    <w:rsid w:val="00E42C2A"/>
    <w:rsid w:val="00E46A4C"/>
    <w:rsid w:val="00E4766A"/>
    <w:rsid w:val="00E50D93"/>
    <w:rsid w:val="00E72CEC"/>
    <w:rsid w:val="00EA5F01"/>
    <w:rsid w:val="00EA775B"/>
    <w:rsid w:val="00EE165A"/>
    <w:rsid w:val="00EE1C73"/>
    <w:rsid w:val="00F02CB9"/>
    <w:rsid w:val="00F25D01"/>
    <w:rsid w:val="00F269CF"/>
    <w:rsid w:val="00F464F2"/>
    <w:rsid w:val="00F4692A"/>
    <w:rsid w:val="00F641A8"/>
    <w:rsid w:val="00FA3006"/>
    <w:rsid w:val="00FD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3F30C2"/>
  </w:style>
  <w:style w:type="character" w:styleId="Hyperlink">
    <w:name w:val="Hyperlink"/>
    <w:basedOn w:val="DefaultParagraphFont"/>
    <w:uiPriority w:val="99"/>
    <w:semiHidden/>
    <w:unhideWhenUsed/>
    <w:rsid w:val="003F30C2"/>
    <w:rPr>
      <w:color w:val="0000FF"/>
      <w:u w:val="single"/>
    </w:rPr>
  </w:style>
  <w:style w:type="character" w:styleId="Emphasis">
    <w:name w:val="Emphasis"/>
    <w:basedOn w:val="DefaultParagraphFont"/>
    <w:uiPriority w:val="20"/>
    <w:qFormat/>
    <w:rsid w:val="003F30C2"/>
    <w:rPr>
      <w:i/>
      <w:iCs/>
    </w:rPr>
  </w:style>
  <w:style w:type="paragraph" w:customStyle="1" w:styleId="z1qcye">
    <w:name w:val="z1qcye"/>
    <w:basedOn w:val="Normal"/>
    <w:rsid w:val="003F30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30C2"/>
    <w:rPr>
      <w:b/>
      <w:bCs/>
    </w:rPr>
  </w:style>
  <w:style w:type="paragraph" w:styleId="ListParagraph">
    <w:name w:val="List Paragraph"/>
    <w:basedOn w:val="Normal"/>
    <w:uiPriority w:val="34"/>
    <w:qFormat/>
    <w:rsid w:val="00E72CEC"/>
    <w:pPr>
      <w:ind w:left="720"/>
      <w:contextualSpacing/>
    </w:pPr>
  </w:style>
  <w:style w:type="paragraph" w:styleId="Header">
    <w:name w:val="header"/>
    <w:basedOn w:val="Normal"/>
    <w:link w:val="HeaderChar"/>
    <w:uiPriority w:val="99"/>
    <w:unhideWhenUsed/>
    <w:rsid w:val="0007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620"/>
  </w:style>
  <w:style w:type="paragraph" w:styleId="Footer">
    <w:name w:val="footer"/>
    <w:basedOn w:val="Normal"/>
    <w:link w:val="FooterChar"/>
    <w:uiPriority w:val="99"/>
    <w:unhideWhenUsed/>
    <w:rsid w:val="0007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620"/>
  </w:style>
  <w:style w:type="character" w:customStyle="1" w:styleId="fontstyle01">
    <w:name w:val="fontstyle01"/>
    <w:basedOn w:val="DefaultParagraphFont"/>
    <w:rsid w:val="001B5CB6"/>
    <w:rPr>
      <w:rFonts w:ascii="CIDFont+F2" w:hAnsi="CIDFont+F2" w:hint="default"/>
      <w:b w:val="0"/>
      <w:bCs w:val="0"/>
      <w:i w:val="0"/>
      <w:iCs w:val="0"/>
      <w:color w:val="000000"/>
      <w:sz w:val="24"/>
      <w:szCs w:val="24"/>
    </w:rPr>
  </w:style>
  <w:style w:type="paragraph" w:styleId="NormalWeb">
    <w:name w:val="Normal (Web)"/>
    <w:basedOn w:val="Normal"/>
    <w:uiPriority w:val="99"/>
    <w:semiHidden/>
    <w:unhideWhenUsed/>
    <w:rsid w:val="001B5C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3F30C2"/>
  </w:style>
  <w:style w:type="character" w:styleId="Hyperlink">
    <w:name w:val="Hyperlink"/>
    <w:basedOn w:val="DefaultParagraphFont"/>
    <w:uiPriority w:val="99"/>
    <w:semiHidden/>
    <w:unhideWhenUsed/>
    <w:rsid w:val="003F30C2"/>
    <w:rPr>
      <w:color w:val="0000FF"/>
      <w:u w:val="single"/>
    </w:rPr>
  </w:style>
  <w:style w:type="character" w:styleId="Emphasis">
    <w:name w:val="Emphasis"/>
    <w:basedOn w:val="DefaultParagraphFont"/>
    <w:uiPriority w:val="20"/>
    <w:qFormat/>
    <w:rsid w:val="003F30C2"/>
    <w:rPr>
      <w:i/>
      <w:iCs/>
    </w:rPr>
  </w:style>
  <w:style w:type="paragraph" w:customStyle="1" w:styleId="z1qcye">
    <w:name w:val="z1qcye"/>
    <w:basedOn w:val="Normal"/>
    <w:rsid w:val="003F30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30C2"/>
    <w:rPr>
      <w:b/>
      <w:bCs/>
    </w:rPr>
  </w:style>
  <w:style w:type="paragraph" w:styleId="ListParagraph">
    <w:name w:val="List Paragraph"/>
    <w:basedOn w:val="Normal"/>
    <w:uiPriority w:val="34"/>
    <w:qFormat/>
    <w:rsid w:val="00E72CEC"/>
    <w:pPr>
      <w:ind w:left="720"/>
      <w:contextualSpacing/>
    </w:pPr>
  </w:style>
  <w:style w:type="paragraph" w:styleId="Header">
    <w:name w:val="header"/>
    <w:basedOn w:val="Normal"/>
    <w:link w:val="HeaderChar"/>
    <w:uiPriority w:val="99"/>
    <w:unhideWhenUsed/>
    <w:rsid w:val="0007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620"/>
  </w:style>
  <w:style w:type="paragraph" w:styleId="Footer">
    <w:name w:val="footer"/>
    <w:basedOn w:val="Normal"/>
    <w:link w:val="FooterChar"/>
    <w:uiPriority w:val="99"/>
    <w:unhideWhenUsed/>
    <w:rsid w:val="0007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620"/>
  </w:style>
  <w:style w:type="character" w:customStyle="1" w:styleId="fontstyle01">
    <w:name w:val="fontstyle01"/>
    <w:basedOn w:val="DefaultParagraphFont"/>
    <w:rsid w:val="001B5CB6"/>
    <w:rPr>
      <w:rFonts w:ascii="CIDFont+F2" w:hAnsi="CIDFont+F2" w:hint="default"/>
      <w:b w:val="0"/>
      <w:bCs w:val="0"/>
      <w:i w:val="0"/>
      <w:iCs w:val="0"/>
      <w:color w:val="000000"/>
      <w:sz w:val="24"/>
      <w:szCs w:val="24"/>
    </w:rPr>
  </w:style>
  <w:style w:type="paragraph" w:styleId="NormalWeb">
    <w:name w:val="Normal (Web)"/>
    <w:basedOn w:val="Normal"/>
    <w:uiPriority w:val="99"/>
    <w:semiHidden/>
    <w:unhideWhenUsed/>
    <w:rsid w:val="001B5C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9184">
      <w:bodyDiv w:val="1"/>
      <w:marLeft w:val="0"/>
      <w:marRight w:val="0"/>
      <w:marTop w:val="0"/>
      <w:marBottom w:val="0"/>
      <w:divBdr>
        <w:top w:val="none" w:sz="0" w:space="0" w:color="auto"/>
        <w:left w:val="none" w:sz="0" w:space="0" w:color="auto"/>
        <w:bottom w:val="none" w:sz="0" w:space="0" w:color="auto"/>
        <w:right w:val="none" w:sz="0" w:space="0" w:color="auto"/>
      </w:divBdr>
    </w:div>
    <w:div w:id="272320600">
      <w:bodyDiv w:val="1"/>
      <w:marLeft w:val="0"/>
      <w:marRight w:val="0"/>
      <w:marTop w:val="0"/>
      <w:marBottom w:val="0"/>
      <w:divBdr>
        <w:top w:val="none" w:sz="0" w:space="0" w:color="auto"/>
        <w:left w:val="none" w:sz="0" w:space="0" w:color="auto"/>
        <w:bottom w:val="none" w:sz="0" w:space="0" w:color="auto"/>
        <w:right w:val="none" w:sz="0" w:space="0" w:color="auto"/>
      </w:divBdr>
    </w:div>
    <w:div w:id="296767748">
      <w:bodyDiv w:val="1"/>
      <w:marLeft w:val="0"/>
      <w:marRight w:val="0"/>
      <w:marTop w:val="0"/>
      <w:marBottom w:val="0"/>
      <w:divBdr>
        <w:top w:val="none" w:sz="0" w:space="0" w:color="auto"/>
        <w:left w:val="none" w:sz="0" w:space="0" w:color="auto"/>
        <w:bottom w:val="none" w:sz="0" w:space="0" w:color="auto"/>
        <w:right w:val="none" w:sz="0" w:space="0" w:color="auto"/>
      </w:divBdr>
      <w:divsChild>
        <w:div w:id="1538663561">
          <w:marLeft w:val="0"/>
          <w:marRight w:val="0"/>
          <w:marTop w:val="180"/>
          <w:marBottom w:val="240"/>
          <w:divBdr>
            <w:top w:val="none" w:sz="0" w:space="0" w:color="auto"/>
            <w:left w:val="none" w:sz="0" w:space="0" w:color="auto"/>
            <w:bottom w:val="none" w:sz="0" w:space="0" w:color="auto"/>
            <w:right w:val="none" w:sz="0" w:space="0" w:color="auto"/>
          </w:divBdr>
        </w:div>
        <w:div w:id="808278879">
          <w:marLeft w:val="0"/>
          <w:marRight w:val="0"/>
          <w:marTop w:val="360"/>
          <w:marBottom w:val="180"/>
          <w:divBdr>
            <w:top w:val="none" w:sz="0" w:space="0" w:color="auto"/>
            <w:left w:val="none" w:sz="0" w:space="0" w:color="auto"/>
            <w:bottom w:val="none" w:sz="0" w:space="0" w:color="auto"/>
            <w:right w:val="none" w:sz="0" w:space="0" w:color="auto"/>
          </w:divBdr>
        </w:div>
        <w:div w:id="2105028777">
          <w:marLeft w:val="0"/>
          <w:marRight w:val="0"/>
          <w:marTop w:val="180"/>
          <w:marBottom w:val="240"/>
          <w:divBdr>
            <w:top w:val="none" w:sz="0" w:space="0" w:color="auto"/>
            <w:left w:val="none" w:sz="0" w:space="0" w:color="auto"/>
            <w:bottom w:val="none" w:sz="0" w:space="0" w:color="auto"/>
            <w:right w:val="none" w:sz="0" w:space="0" w:color="auto"/>
          </w:divBdr>
        </w:div>
      </w:divsChild>
    </w:div>
    <w:div w:id="612788143">
      <w:bodyDiv w:val="1"/>
      <w:marLeft w:val="0"/>
      <w:marRight w:val="0"/>
      <w:marTop w:val="0"/>
      <w:marBottom w:val="0"/>
      <w:divBdr>
        <w:top w:val="none" w:sz="0" w:space="0" w:color="auto"/>
        <w:left w:val="none" w:sz="0" w:space="0" w:color="auto"/>
        <w:bottom w:val="none" w:sz="0" w:space="0" w:color="auto"/>
        <w:right w:val="none" w:sz="0" w:space="0" w:color="auto"/>
      </w:divBdr>
      <w:divsChild>
        <w:div w:id="132018413">
          <w:marLeft w:val="0"/>
          <w:marRight w:val="0"/>
          <w:marTop w:val="180"/>
          <w:marBottom w:val="240"/>
          <w:divBdr>
            <w:top w:val="none" w:sz="0" w:space="0" w:color="auto"/>
            <w:left w:val="none" w:sz="0" w:space="0" w:color="auto"/>
            <w:bottom w:val="none" w:sz="0" w:space="0" w:color="auto"/>
            <w:right w:val="none" w:sz="0" w:space="0" w:color="auto"/>
          </w:divBdr>
        </w:div>
        <w:div w:id="1778527884">
          <w:marLeft w:val="0"/>
          <w:marRight w:val="0"/>
          <w:marTop w:val="360"/>
          <w:marBottom w:val="180"/>
          <w:divBdr>
            <w:top w:val="none" w:sz="0" w:space="0" w:color="auto"/>
            <w:left w:val="none" w:sz="0" w:space="0" w:color="auto"/>
            <w:bottom w:val="none" w:sz="0" w:space="0" w:color="auto"/>
            <w:right w:val="none" w:sz="0" w:space="0" w:color="auto"/>
          </w:divBdr>
        </w:div>
      </w:divsChild>
    </w:div>
    <w:div w:id="669795581">
      <w:bodyDiv w:val="1"/>
      <w:marLeft w:val="0"/>
      <w:marRight w:val="0"/>
      <w:marTop w:val="0"/>
      <w:marBottom w:val="0"/>
      <w:divBdr>
        <w:top w:val="none" w:sz="0" w:space="0" w:color="auto"/>
        <w:left w:val="none" w:sz="0" w:space="0" w:color="auto"/>
        <w:bottom w:val="none" w:sz="0" w:space="0" w:color="auto"/>
        <w:right w:val="none" w:sz="0" w:space="0" w:color="auto"/>
      </w:divBdr>
      <w:divsChild>
        <w:div w:id="1408385385">
          <w:marLeft w:val="0"/>
          <w:marRight w:val="0"/>
          <w:marTop w:val="180"/>
          <w:marBottom w:val="240"/>
          <w:divBdr>
            <w:top w:val="none" w:sz="0" w:space="0" w:color="auto"/>
            <w:left w:val="none" w:sz="0" w:space="0" w:color="auto"/>
            <w:bottom w:val="none" w:sz="0" w:space="0" w:color="auto"/>
            <w:right w:val="none" w:sz="0" w:space="0" w:color="auto"/>
          </w:divBdr>
        </w:div>
      </w:divsChild>
    </w:div>
    <w:div w:id="726487473">
      <w:bodyDiv w:val="1"/>
      <w:marLeft w:val="0"/>
      <w:marRight w:val="0"/>
      <w:marTop w:val="0"/>
      <w:marBottom w:val="0"/>
      <w:divBdr>
        <w:top w:val="none" w:sz="0" w:space="0" w:color="auto"/>
        <w:left w:val="none" w:sz="0" w:space="0" w:color="auto"/>
        <w:bottom w:val="none" w:sz="0" w:space="0" w:color="auto"/>
        <w:right w:val="none" w:sz="0" w:space="0" w:color="auto"/>
      </w:divBdr>
      <w:divsChild>
        <w:div w:id="2074769486">
          <w:marLeft w:val="0"/>
          <w:marRight w:val="0"/>
          <w:marTop w:val="0"/>
          <w:marBottom w:val="0"/>
          <w:divBdr>
            <w:top w:val="none" w:sz="0" w:space="0" w:color="auto"/>
            <w:left w:val="none" w:sz="0" w:space="0" w:color="auto"/>
            <w:bottom w:val="none" w:sz="0" w:space="0" w:color="auto"/>
            <w:right w:val="none" w:sz="0" w:space="0" w:color="auto"/>
          </w:divBdr>
          <w:divsChild>
            <w:div w:id="890461120">
              <w:marLeft w:val="0"/>
              <w:marRight w:val="0"/>
              <w:marTop w:val="360"/>
              <w:marBottom w:val="180"/>
              <w:divBdr>
                <w:top w:val="none" w:sz="0" w:space="0" w:color="auto"/>
                <w:left w:val="none" w:sz="0" w:space="0" w:color="auto"/>
                <w:bottom w:val="none" w:sz="0" w:space="0" w:color="auto"/>
                <w:right w:val="none" w:sz="0" w:space="0" w:color="auto"/>
              </w:divBdr>
            </w:div>
          </w:divsChild>
        </w:div>
        <w:div w:id="138158989">
          <w:marLeft w:val="0"/>
          <w:marRight w:val="0"/>
          <w:marTop w:val="0"/>
          <w:marBottom w:val="0"/>
          <w:divBdr>
            <w:top w:val="none" w:sz="0" w:space="0" w:color="auto"/>
            <w:left w:val="none" w:sz="0" w:space="0" w:color="auto"/>
            <w:bottom w:val="none" w:sz="0" w:space="0" w:color="auto"/>
            <w:right w:val="none" w:sz="0" w:space="0" w:color="auto"/>
          </w:divBdr>
          <w:divsChild>
            <w:div w:id="1926845042">
              <w:marLeft w:val="0"/>
              <w:marRight w:val="0"/>
              <w:marTop w:val="360"/>
              <w:marBottom w:val="180"/>
              <w:divBdr>
                <w:top w:val="none" w:sz="0" w:space="0" w:color="auto"/>
                <w:left w:val="none" w:sz="0" w:space="0" w:color="auto"/>
                <w:bottom w:val="none" w:sz="0" w:space="0" w:color="auto"/>
                <w:right w:val="none" w:sz="0" w:space="0" w:color="auto"/>
              </w:divBdr>
            </w:div>
          </w:divsChild>
        </w:div>
        <w:div w:id="284503633">
          <w:marLeft w:val="0"/>
          <w:marRight w:val="0"/>
          <w:marTop w:val="0"/>
          <w:marBottom w:val="0"/>
          <w:divBdr>
            <w:top w:val="none" w:sz="0" w:space="0" w:color="auto"/>
            <w:left w:val="none" w:sz="0" w:space="0" w:color="auto"/>
            <w:bottom w:val="none" w:sz="0" w:space="0" w:color="auto"/>
            <w:right w:val="none" w:sz="0" w:space="0" w:color="auto"/>
          </w:divBdr>
          <w:divsChild>
            <w:div w:id="1559435183">
              <w:marLeft w:val="0"/>
              <w:marRight w:val="0"/>
              <w:marTop w:val="180"/>
              <w:marBottom w:val="240"/>
              <w:divBdr>
                <w:top w:val="none" w:sz="0" w:space="0" w:color="auto"/>
                <w:left w:val="none" w:sz="0" w:space="0" w:color="auto"/>
                <w:bottom w:val="none" w:sz="0" w:space="0" w:color="auto"/>
                <w:right w:val="none" w:sz="0" w:space="0" w:color="auto"/>
              </w:divBdr>
            </w:div>
          </w:divsChild>
        </w:div>
        <w:div w:id="2048404177">
          <w:marLeft w:val="0"/>
          <w:marRight w:val="0"/>
          <w:marTop w:val="0"/>
          <w:marBottom w:val="0"/>
          <w:divBdr>
            <w:top w:val="none" w:sz="0" w:space="0" w:color="auto"/>
            <w:left w:val="none" w:sz="0" w:space="0" w:color="auto"/>
            <w:bottom w:val="none" w:sz="0" w:space="0" w:color="auto"/>
            <w:right w:val="none" w:sz="0" w:space="0" w:color="auto"/>
          </w:divBdr>
          <w:divsChild>
            <w:div w:id="1857845913">
              <w:marLeft w:val="0"/>
              <w:marRight w:val="0"/>
              <w:marTop w:val="360"/>
              <w:marBottom w:val="180"/>
              <w:divBdr>
                <w:top w:val="none" w:sz="0" w:space="0" w:color="auto"/>
                <w:left w:val="none" w:sz="0" w:space="0" w:color="auto"/>
                <w:bottom w:val="none" w:sz="0" w:space="0" w:color="auto"/>
                <w:right w:val="none" w:sz="0" w:space="0" w:color="auto"/>
              </w:divBdr>
            </w:div>
          </w:divsChild>
        </w:div>
        <w:div w:id="1935242319">
          <w:marLeft w:val="0"/>
          <w:marRight w:val="0"/>
          <w:marTop w:val="0"/>
          <w:marBottom w:val="0"/>
          <w:divBdr>
            <w:top w:val="none" w:sz="0" w:space="0" w:color="auto"/>
            <w:left w:val="none" w:sz="0" w:space="0" w:color="auto"/>
            <w:bottom w:val="none" w:sz="0" w:space="0" w:color="auto"/>
            <w:right w:val="none" w:sz="0" w:space="0" w:color="auto"/>
          </w:divBdr>
          <w:divsChild>
            <w:div w:id="968360246">
              <w:marLeft w:val="0"/>
              <w:marRight w:val="0"/>
              <w:marTop w:val="180"/>
              <w:marBottom w:val="240"/>
              <w:divBdr>
                <w:top w:val="none" w:sz="0" w:space="0" w:color="auto"/>
                <w:left w:val="none" w:sz="0" w:space="0" w:color="auto"/>
                <w:bottom w:val="none" w:sz="0" w:space="0" w:color="auto"/>
                <w:right w:val="none" w:sz="0" w:space="0" w:color="auto"/>
              </w:divBdr>
            </w:div>
          </w:divsChild>
        </w:div>
        <w:div w:id="303657369">
          <w:marLeft w:val="0"/>
          <w:marRight w:val="0"/>
          <w:marTop w:val="0"/>
          <w:marBottom w:val="0"/>
          <w:divBdr>
            <w:top w:val="none" w:sz="0" w:space="0" w:color="auto"/>
            <w:left w:val="none" w:sz="0" w:space="0" w:color="auto"/>
            <w:bottom w:val="none" w:sz="0" w:space="0" w:color="auto"/>
            <w:right w:val="none" w:sz="0" w:space="0" w:color="auto"/>
          </w:divBdr>
          <w:divsChild>
            <w:div w:id="772093232">
              <w:marLeft w:val="0"/>
              <w:marRight w:val="0"/>
              <w:marTop w:val="360"/>
              <w:marBottom w:val="180"/>
              <w:divBdr>
                <w:top w:val="none" w:sz="0" w:space="0" w:color="auto"/>
                <w:left w:val="none" w:sz="0" w:space="0" w:color="auto"/>
                <w:bottom w:val="none" w:sz="0" w:space="0" w:color="auto"/>
                <w:right w:val="none" w:sz="0" w:space="0" w:color="auto"/>
              </w:divBdr>
            </w:div>
          </w:divsChild>
        </w:div>
        <w:div w:id="1148015620">
          <w:marLeft w:val="0"/>
          <w:marRight w:val="0"/>
          <w:marTop w:val="0"/>
          <w:marBottom w:val="0"/>
          <w:divBdr>
            <w:top w:val="none" w:sz="0" w:space="0" w:color="auto"/>
            <w:left w:val="none" w:sz="0" w:space="0" w:color="auto"/>
            <w:bottom w:val="none" w:sz="0" w:space="0" w:color="auto"/>
            <w:right w:val="none" w:sz="0" w:space="0" w:color="auto"/>
          </w:divBdr>
          <w:divsChild>
            <w:div w:id="496502783">
              <w:marLeft w:val="0"/>
              <w:marRight w:val="0"/>
              <w:marTop w:val="180"/>
              <w:marBottom w:val="240"/>
              <w:divBdr>
                <w:top w:val="none" w:sz="0" w:space="0" w:color="auto"/>
                <w:left w:val="none" w:sz="0" w:space="0" w:color="auto"/>
                <w:bottom w:val="none" w:sz="0" w:space="0" w:color="auto"/>
                <w:right w:val="none" w:sz="0" w:space="0" w:color="auto"/>
              </w:divBdr>
            </w:div>
          </w:divsChild>
        </w:div>
        <w:div w:id="931353668">
          <w:marLeft w:val="0"/>
          <w:marRight w:val="0"/>
          <w:marTop w:val="0"/>
          <w:marBottom w:val="0"/>
          <w:divBdr>
            <w:top w:val="none" w:sz="0" w:space="0" w:color="auto"/>
            <w:left w:val="none" w:sz="0" w:space="0" w:color="auto"/>
            <w:bottom w:val="none" w:sz="0" w:space="0" w:color="auto"/>
            <w:right w:val="none" w:sz="0" w:space="0" w:color="auto"/>
          </w:divBdr>
        </w:div>
        <w:div w:id="1233856092">
          <w:marLeft w:val="0"/>
          <w:marRight w:val="0"/>
          <w:marTop w:val="0"/>
          <w:marBottom w:val="0"/>
          <w:divBdr>
            <w:top w:val="none" w:sz="0" w:space="0" w:color="auto"/>
            <w:left w:val="none" w:sz="0" w:space="0" w:color="auto"/>
            <w:bottom w:val="none" w:sz="0" w:space="0" w:color="auto"/>
            <w:right w:val="none" w:sz="0" w:space="0" w:color="auto"/>
          </w:divBdr>
        </w:div>
        <w:div w:id="736905298">
          <w:marLeft w:val="0"/>
          <w:marRight w:val="0"/>
          <w:marTop w:val="0"/>
          <w:marBottom w:val="0"/>
          <w:divBdr>
            <w:top w:val="none" w:sz="0" w:space="0" w:color="auto"/>
            <w:left w:val="none" w:sz="0" w:space="0" w:color="auto"/>
            <w:bottom w:val="none" w:sz="0" w:space="0" w:color="auto"/>
            <w:right w:val="none" w:sz="0" w:space="0" w:color="auto"/>
          </w:divBdr>
        </w:div>
        <w:div w:id="123740171">
          <w:marLeft w:val="0"/>
          <w:marRight w:val="0"/>
          <w:marTop w:val="0"/>
          <w:marBottom w:val="0"/>
          <w:divBdr>
            <w:top w:val="none" w:sz="0" w:space="0" w:color="auto"/>
            <w:left w:val="none" w:sz="0" w:space="0" w:color="auto"/>
            <w:bottom w:val="none" w:sz="0" w:space="0" w:color="auto"/>
            <w:right w:val="none" w:sz="0" w:space="0" w:color="auto"/>
          </w:divBdr>
          <w:divsChild>
            <w:div w:id="85658074">
              <w:marLeft w:val="0"/>
              <w:marRight w:val="0"/>
              <w:marTop w:val="360"/>
              <w:marBottom w:val="180"/>
              <w:divBdr>
                <w:top w:val="none" w:sz="0" w:space="0" w:color="auto"/>
                <w:left w:val="none" w:sz="0" w:space="0" w:color="auto"/>
                <w:bottom w:val="none" w:sz="0" w:space="0" w:color="auto"/>
                <w:right w:val="none" w:sz="0" w:space="0" w:color="auto"/>
              </w:divBdr>
            </w:div>
          </w:divsChild>
        </w:div>
        <w:div w:id="1315374286">
          <w:marLeft w:val="0"/>
          <w:marRight w:val="0"/>
          <w:marTop w:val="0"/>
          <w:marBottom w:val="0"/>
          <w:divBdr>
            <w:top w:val="none" w:sz="0" w:space="0" w:color="auto"/>
            <w:left w:val="none" w:sz="0" w:space="0" w:color="auto"/>
            <w:bottom w:val="none" w:sz="0" w:space="0" w:color="auto"/>
            <w:right w:val="none" w:sz="0" w:space="0" w:color="auto"/>
          </w:divBdr>
          <w:divsChild>
            <w:div w:id="1247954741">
              <w:marLeft w:val="0"/>
              <w:marRight w:val="0"/>
              <w:marTop w:val="180"/>
              <w:marBottom w:val="240"/>
              <w:divBdr>
                <w:top w:val="none" w:sz="0" w:space="0" w:color="auto"/>
                <w:left w:val="none" w:sz="0" w:space="0" w:color="auto"/>
                <w:bottom w:val="none" w:sz="0" w:space="0" w:color="auto"/>
                <w:right w:val="none" w:sz="0" w:space="0" w:color="auto"/>
              </w:divBdr>
            </w:div>
          </w:divsChild>
        </w:div>
        <w:div w:id="1434666715">
          <w:marLeft w:val="0"/>
          <w:marRight w:val="0"/>
          <w:marTop w:val="0"/>
          <w:marBottom w:val="0"/>
          <w:divBdr>
            <w:top w:val="none" w:sz="0" w:space="0" w:color="auto"/>
            <w:left w:val="none" w:sz="0" w:space="0" w:color="auto"/>
            <w:bottom w:val="none" w:sz="0" w:space="0" w:color="auto"/>
            <w:right w:val="none" w:sz="0" w:space="0" w:color="auto"/>
          </w:divBdr>
        </w:div>
        <w:div w:id="1642616855">
          <w:marLeft w:val="0"/>
          <w:marRight w:val="0"/>
          <w:marTop w:val="0"/>
          <w:marBottom w:val="0"/>
          <w:divBdr>
            <w:top w:val="none" w:sz="0" w:space="0" w:color="auto"/>
            <w:left w:val="none" w:sz="0" w:space="0" w:color="auto"/>
            <w:bottom w:val="none" w:sz="0" w:space="0" w:color="auto"/>
            <w:right w:val="none" w:sz="0" w:space="0" w:color="auto"/>
          </w:divBdr>
        </w:div>
        <w:div w:id="554315638">
          <w:marLeft w:val="0"/>
          <w:marRight w:val="0"/>
          <w:marTop w:val="0"/>
          <w:marBottom w:val="0"/>
          <w:divBdr>
            <w:top w:val="none" w:sz="0" w:space="0" w:color="auto"/>
            <w:left w:val="none" w:sz="0" w:space="0" w:color="auto"/>
            <w:bottom w:val="none" w:sz="0" w:space="0" w:color="auto"/>
            <w:right w:val="none" w:sz="0" w:space="0" w:color="auto"/>
          </w:divBdr>
          <w:divsChild>
            <w:div w:id="502555636">
              <w:marLeft w:val="0"/>
              <w:marRight w:val="0"/>
              <w:marTop w:val="360"/>
              <w:marBottom w:val="180"/>
              <w:divBdr>
                <w:top w:val="none" w:sz="0" w:space="0" w:color="auto"/>
                <w:left w:val="none" w:sz="0" w:space="0" w:color="auto"/>
                <w:bottom w:val="none" w:sz="0" w:space="0" w:color="auto"/>
                <w:right w:val="none" w:sz="0" w:space="0" w:color="auto"/>
              </w:divBdr>
            </w:div>
          </w:divsChild>
        </w:div>
        <w:div w:id="471411069">
          <w:marLeft w:val="0"/>
          <w:marRight w:val="0"/>
          <w:marTop w:val="0"/>
          <w:marBottom w:val="0"/>
          <w:divBdr>
            <w:top w:val="none" w:sz="0" w:space="0" w:color="auto"/>
            <w:left w:val="none" w:sz="0" w:space="0" w:color="auto"/>
            <w:bottom w:val="none" w:sz="0" w:space="0" w:color="auto"/>
            <w:right w:val="none" w:sz="0" w:space="0" w:color="auto"/>
          </w:divBdr>
          <w:divsChild>
            <w:div w:id="15679532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74254739">
      <w:bodyDiv w:val="1"/>
      <w:marLeft w:val="0"/>
      <w:marRight w:val="0"/>
      <w:marTop w:val="0"/>
      <w:marBottom w:val="0"/>
      <w:divBdr>
        <w:top w:val="none" w:sz="0" w:space="0" w:color="auto"/>
        <w:left w:val="none" w:sz="0" w:space="0" w:color="auto"/>
        <w:bottom w:val="none" w:sz="0" w:space="0" w:color="auto"/>
        <w:right w:val="none" w:sz="0" w:space="0" w:color="auto"/>
      </w:divBdr>
      <w:divsChild>
        <w:div w:id="623194442">
          <w:marLeft w:val="0"/>
          <w:marRight w:val="0"/>
          <w:marTop w:val="360"/>
          <w:marBottom w:val="180"/>
          <w:divBdr>
            <w:top w:val="none" w:sz="0" w:space="0" w:color="auto"/>
            <w:left w:val="none" w:sz="0" w:space="0" w:color="auto"/>
            <w:bottom w:val="none" w:sz="0" w:space="0" w:color="auto"/>
            <w:right w:val="none" w:sz="0" w:space="0" w:color="auto"/>
          </w:divBdr>
        </w:div>
        <w:div w:id="1788767764">
          <w:marLeft w:val="0"/>
          <w:marRight w:val="0"/>
          <w:marTop w:val="360"/>
          <w:marBottom w:val="180"/>
          <w:divBdr>
            <w:top w:val="none" w:sz="0" w:space="0" w:color="auto"/>
            <w:left w:val="none" w:sz="0" w:space="0" w:color="auto"/>
            <w:bottom w:val="none" w:sz="0" w:space="0" w:color="auto"/>
            <w:right w:val="none" w:sz="0" w:space="0" w:color="auto"/>
          </w:divBdr>
        </w:div>
        <w:div w:id="216820560">
          <w:marLeft w:val="0"/>
          <w:marRight w:val="0"/>
          <w:marTop w:val="180"/>
          <w:marBottom w:val="240"/>
          <w:divBdr>
            <w:top w:val="none" w:sz="0" w:space="0" w:color="auto"/>
            <w:left w:val="none" w:sz="0" w:space="0" w:color="auto"/>
            <w:bottom w:val="none" w:sz="0" w:space="0" w:color="auto"/>
            <w:right w:val="none" w:sz="0" w:space="0" w:color="auto"/>
          </w:divBdr>
        </w:div>
        <w:div w:id="5061981">
          <w:marLeft w:val="0"/>
          <w:marRight w:val="0"/>
          <w:marTop w:val="180"/>
          <w:marBottom w:val="240"/>
          <w:divBdr>
            <w:top w:val="none" w:sz="0" w:space="0" w:color="auto"/>
            <w:left w:val="none" w:sz="0" w:space="0" w:color="auto"/>
            <w:bottom w:val="none" w:sz="0" w:space="0" w:color="auto"/>
            <w:right w:val="none" w:sz="0" w:space="0" w:color="auto"/>
          </w:divBdr>
        </w:div>
      </w:divsChild>
    </w:div>
    <w:div w:id="855390444">
      <w:bodyDiv w:val="1"/>
      <w:marLeft w:val="0"/>
      <w:marRight w:val="0"/>
      <w:marTop w:val="0"/>
      <w:marBottom w:val="0"/>
      <w:divBdr>
        <w:top w:val="none" w:sz="0" w:space="0" w:color="auto"/>
        <w:left w:val="none" w:sz="0" w:space="0" w:color="auto"/>
        <w:bottom w:val="none" w:sz="0" w:space="0" w:color="auto"/>
        <w:right w:val="none" w:sz="0" w:space="0" w:color="auto"/>
      </w:divBdr>
    </w:div>
    <w:div w:id="1174613878">
      <w:bodyDiv w:val="1"/>
      <w:marLeft w:val="0"/>
      <w:marRight w:val="0"/>
      <w:marTop w:val="0"/>
      <w:marBottom w:val="0"/>
      <w:divBdr>
        <w:top w:val="none" w:sz="0" w:space="0" w:color="auto"/>
        <w:left w:val="none" w:sz="0" w:space="0" w:color="auto"/>
        <w:bottom w:val="none" w:sz="0" w:space="0" w:color="auto"/>
        <w:right w:val="none" w:sz="0" w:space="0" w:color="auto"/>
      </w:divBdr>
      <w:divsChild>
        <w:div w:id="1438256087">
          <w:marLeft w:val="0"/>
          <w:marRight w:val="0"/>
          <w:marTop w:val="360"/>
          <w:marBottom w:val="180"/>
          <w:divBdr>
            <w:top w:val="none" w:sz="0" w:space="0" w:color="auto"/>
            <w:left w:val="none" w:sz="0" w:space="0" w:color="auto"/>
            <w:bottom w:val="none" w:sz="0" w:space="0" w:color="auto"/>
            <w:right w:val="none" w:sz="0" w:space="0" w:color="auto"/>
          </w:divBdr>
        </w:div>
        <w:div w:id="950092179">
          <w:marLeft w:val="0"/>
          <w:marRight w:val="0"/>
          <w:marTop w:val="180"/>
          <w:marBottom w:val="240"/>
          <w:divBdr>
            <w:top w:val="none" w:sz="0" w:space="0" w:color="auto"/>
            <w:left w:val="none" w:sz="0" w:space="0" w:color="auto"/>
            <w:bottom w:val="none" w:sz="0" w:space="0" w:color="auto"/>
            <w:right w:val="none" w:sz="0" w:space="0" w:color="auto"/>
          </w:divBdr>
        </w:div>
      </w:divsChild>
    </w:div>
    <w:div w:id="1485126572">
      <w:bodyDiv w:val="1"/>
      <w:marLeft w:val="0"/>
      <w:marRight w:val="0"/>
      <w:marTop w:val="0"/>
      <w:marBottom w:val="0"/>
      <w:divBdr>
        <w:top w:val="none" w:sz="0" w:space="0" w:color="auto"/>
        <w:left w:val="none" w:sz="0" w:space="0" w:color="auto"/>
        <w:bottom w:val="none" w:sz="0" w:space="0" w:color="auto"/>
        <w:right w:val="none" w:sz="0" w:space="0" w:color="auto"/>
      </w:divBdr>
      <w:divsChild>
        <w:div w:id="1437598832">
          <w:marLeft w:val="0"/>
          <w:marRight w:val="0"/>
          <w:marTop w:val="360"/>
          <w:marBottom w:val="180"/>
          <w:divBdr>
            <w:top w:val="none" w:sz="0" w:space="0" w:color="auto"/>
            <w:left w:val="none" w:sz="0" w:space="0" w:color="auto"/>
            <w:bottom w:val="none" w:sz="0" w:space="0" w:color="auto"/>
            <w:right w:val="none" w:sz="0" w:space="0" w:color="auto"/>
          </w:divBdr>
        </w:div>
        <w:div w:id="1189248208">
          <w:marLeft w:val="0"/>
          <w:marRight w:val="0"/>
          <w:marTop w:val="180"/>
          <w:marBottom w:val="240"/>
          <w:divBdr>
            <w:top w:val="none" w:sz="0" w:space="0" w:color="auto"/>
            <w:left w:val="none" w:sz="0" w:space="0" w:color="auto"/>
            <w:bottom w:val="none" w:sz="0" w:space="0" w:color="auto"/>
            <w:right w:val="none" w:sz="0" w:space="0" w:color="auto"/>
          </w:divBdr>
        </w:div>
        <w:div w:id="1584293313">
          <w:marLeft w:val="0"/>
          <w:marRight w:val="0"/>
          <w:marTop w:val="360"/>
          <w:marBottom w:val="180"/>
          <w:divBdr>
            <w:top w:val="none" w:sz="0" w:space="0" w:color="auto"/>
            <w:left w:val="none" w:sz="0" w:space="0" w:color="auto"/>
            <w:bottom w:val="none" w:sz="0" w:space="0" w:color="auto"/>
            <w:right w:val="none" w:sz="0" w:space="0" w:color="auto"/>
          </w:divBdr>
        </w:div>
        <w:div w:id="851142419">
          <w:marLeft w:val="0"/>
          <w:marRight w:val="0"/>
          <w:marTop w:val="360"/>
          <w:marBottom w:val="180"/>
          <w:divBdr>
            <w:top w:val="none" w:sz="0" w:space="0" w:color="auto"/>
            <w:left w:val="none" w:sz="0" w:space="0" w:color="auto"/>
            <w:bottom w:val="none" w:sz="0" w:space="0" w:color="auto"/>
            <w:right w:val="none" w:sz="0" w:space="0" w:color="auto"/>
          </w:divBdr>
        </w:div>
      </w:divsChild>
    </w:div>
    <w:div w:id="1864392270">
      <w:bodyDiv w:val="1"/>
      <w:marLeft w:val="0"/>
      <w:marRight w:val="0"/>
      <w:marTop w:val="0"/>
      <w:marBottom w:val="0"/>
      <w:divBdr>
        <w:top w:val="none" w:sz="0" w:space="0" w:color="auto"/>
        <w:left w:val="none" w:sz="0" w:space="0" w:color="auto"/>
        <w:bottom w:val="none" w:sz="0" w:space="0" w:color="auto"/>
        <w:right w:val="none" w:sz="0" w:space="0" w:color="auto"/>
      </w:divBdr>
    </w:div>
    <w:div w:id="1926767627">
      <w:bodyDiv w:val="1"/>
      <w:marLeft w:val="0"/>
      <w:marRight w:val="0"/>
      <w:marTop w:val="0"/>
      <w:marBottom w:val="0"/>
      <w:divBdr>
        <w:top w:val="none" w:sz="0" w:space="0" w:color="auto"/>
        <w:left w:val="none" w:sz="0" w:space="0" w:color="auto"/>
        <w:bottom w:val="none" w:sz="0" w:space="0" w:color="auto"/>
        <w:right w:val="none" w:sz="0" w:space="0" w:color="auto"/>
      </w:divBdr>
    </w:div>
    <w:div w:id="2017030099">
      <w:bodyDiv w:val="1"/>
      <w:marLeft w:val="0"/>
      <w:marRight w:val="0"/>
      <w:marTop w:val="0"/>
      <w:marBottom w:val="0"/>
      <w:divBdr>
        <w:top w:val="none" w:sz="0" w:space="0" w:color="auto"/>
        <w:left w:val="none" w:sz="0" w:space="0" w:color="auto"/>
        <w:bottom w:val="none" w:sz="0" w:space="0" w:color="auto"/>
        <w:right w:val="none" w:sz="0" w:space="0" w:color="auto"/>
      </w:divBdr>
      <w:divsChild>
        <w:div w:id="1443724880">
          <w:marLeft w:val="0"/>
          <w:marRight w:val="0"/>
          <w:marTop w:val="360"/>
          <w:marBottom w:val="180"/>
          <w:divBdr>
            <w:top w:val="none" w:sz="0" w:space="0" w:color="auto"/>
            <w:left w:val="none" w:sz="0" w:space="0" w:color="auto"/>
            <w:bottom w:val="none" w:sz="0" w:space="0" w:color="auto"/>
            <w:right w:val="none" w:sz="0" w:space="0" w:color="auto"/>
          </w:divBdr>
        </w:div>
        <w:div w:id="1146824950">
          <w:marLeft w:val="0"/>
          <w:marRight w:val="0"/>
          <w:marTop w:val="60"/>
          <w:marBottom w:val="180"/>
          <w:divBdr>
            <w:top w:val="none" w:sz="0" w:space="0" w:color="auto"/>
            <w:left w:val="none" w:sz="0" w:space="0" w:color="auto"/>
            <w:bottom w:val="none" w:sz="0" w:space="0" w:color="auto"/>
            <w:right w:val="none" w:sz="0" w:space="0" w:color="auto"/>
          </w:divBdr>
        </w:div>
      </w:divsChild>
    </w:div>
    <w:div w:id="2026783973">
      <w:bodyDiv w:val="1"/>
      <w:marLeft w:val="0"/>
      <w:marRight w:val="0"/>
      <w:marTop w:val="0"/>
      <w:marBottom w:val="0"/>
      <w:divBdr>
        <w:top w:val="none" w:sz="0" w:space="0" w:color="auto"/>
        <w:left w:val="none" w:sz="0" w:space="0" w:color="auto"/>
        <w:bottom w:val="none" w:sz="0" w:space="0" w:color="auto"/>
        <w:right w:val="none" w:sz="0" w:space="0" w:color="auto"/>
      </w:divBdr>
      <w:divsChild>
        <w:div w:id="1795755576">
          <w:marLeft w:val="0"/>
          <w:marRight w:val="0"/>
          <w:marTop w:val="360"/>
          <w:marBottom w:val="180"/>
          <w:divBdr>
            <w:top w:val="none" w:sz="0" w:space="0" w:color="auto"/>
            <w:left w:val="none" w:sz="0" w:space="0" w:color="auto"/>
            <w:bottom w:val="none" w:sz="0" w:space="0" w:color="auto"/>
            <w:right w:val="none" w:sz="0" w:space="0" w:color="auto"/>
          </w:divBdr>
        </w:div>
        <w:div w:id="355734339">
          <w:marLeft w:val="0"/>
          <w:marRight w:val="0"/>
          <w:marTop w:val="60"/>
          <w:marBottom w:val="180"/>
          <w:divBdr>
            <w:top w:val="none" w:sz="0" w:space="0" w:color="auto"/>
            <w:left w:val="none" w:sz="0" w:space="0" w:color="auto"/>
            <w:bottom w:val="none" w:sz="0" w:space="0" w:color="auto"/>
            <w:right w:val="none" w:sz="0" w:space="0" w:color="auto"/>
          </w:divBdr>
        </w:div>
      </w:divsChild>
    </w:div>
    <w:div w:id="2132504576">
      <w:bodyDiv w:val="1"/>
      <w:marLeft w:val="0"/>
      <w:marRight w:val="0"/>
      <w:marTop w:val="0"/>
      <w:marBottom w:val="0"/>
      <w:divBdr>
        <w:top w:val="none" w:sz="0" w:space="0" w:color="auto"/>
        <w:left w:val="none" w:sz="0" w:space="0" w:color="auto"/>
        <w:bottom w:val="none" w:sz="0" w:space="0" w:color="auto"/>
        <w:right w:val="none" w:sz="0" w:space="0" w:color="auto"/>
      </w:divBdr>
      <w:divsChild>
        <w:div w:id="1427774610">
          <w:marLeft w:val="0"/>
          <w:marRight w:val="0"/>
          <w:marTop w:val="360"/>
          <w:marBottom w:val="180"/>
          <w:divBdr>
            <w:top w:val="none" w:sz="0" w:space="0" w:color="auto"/>
            <w:left w:val="none" w:sz="0" w:space="0" w:color="auto"/>
            <w:bottom w:val="none" w:sz="0" w:space="0" w:color="auto"/>
            <w:right w:val="none" w:sz="0" w:space="0" w:color="auto"/>
          </w:divBdr>
        </w:div>
        <w:div w:id="252015807">
          <w:marLeft w:val="0"/>
          <w:marRight w:val="0"/>
          <w:marTop w:val="180"/>
          <w:marBottom w:val="240"/>
          <w:divBdr>
            <w:top w:val="none" w:sz="0" w:space="0" w:color="auto"/>
            <w:left w:val="none" w:sz="0" w:space="0" w:color="auto"/>
            <w:bottom w:val="none" w:sz="0" w:space="0" w:color="auto"/>
            <w:right w:val="none" w:sz="0" w:space="0" w:color="auto"/>
          </w:divBdr>
        </w:div>
        <w:div w:id="1858884826">
          <w:marLeft w:val="0"/>
          <w:marRight w:val="0"/>
          <w:marTop w:val="360"/>
          <w:marBottom w:val="180"/>
          <w:divBdr>
            <w:top w:val="none" w:sz="0" w:space="0" w:color="auto"/>
            <w:left w:val="none" w:sz="0" w:space="0" w:color="auto"/>
            <w:bottom w:val="none" w:sz="0" w:space="0" w:color="auto"/>
            <w:right w:val="none" w:sz="0" w:space="0" w:color="auto"/>
          </w:divBdr>
        </w:div>
        <w:div w:id="110653432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TotalTime>
  <Pages>12</Pages>
  <Words>3420</Words>
  <Characters>19497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arfi pastiana</dc:creator>
  <cp:keywords/>
  <dc:description/>
  <cp:lastModifiedBy>User</cp:lastModifiedBy>
  <cp:revision>49</cp:revision>
  <dcterms:created xsi:type="dcterms:W3CDTF">2026-08-13T03:15:00Z</dcterms:created>
  <dcterms:modified xsi:type="dcterms:W3CDTF">2026-10-20T02:46:00Z</dcterms:modified>
</cp:coreProperties>
</file>